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086596" w:rsidRDefault="008D1834" w:rsidP="001F4ABD">
      <w:pPr>
        <w:jc w:val="center"/>
        <w:rPr>
          <w:rFonts w:ascii="Century Gothic" w:hAnsi="Century Gothic"/>
          <w:b/>
          <w:sz w:val="40"/>
          <w:szCs w:val="40"/>
        </w:rPr>
      </w:pPr>
      <w:r w:rsidRPr="00086596">
        <w:rPr>
          <w:rFonts w:ascii="Century Gothic" w:hAnsi="Century Gothic"/>
          <w:b/>
          <w:sz w:val="40"/>
          <w:szCs w:val="40"/>
          <w:highlight w:val="lightGray"/>
          <w:bdr w:val="single" w:sz="4" w:space="0" w:color="auto"/>
        </w:rPr>
        <w:t xml:space="preserve">- </w:t>
      </w:r>
      <w:r w:rsidR="001F4ABD" w:rsidRPr="00086596">
        <w:rPr>
          <w:rFonts w:ascii="Century Gothic" w:hAnsi="Century Gothic"/>
          <w:b/>
          <w:sz w:val="40"/>
          <w:szCs w:val="40"/>
          <w:highlight w:val="lightGray"/>
          <w:bdr w:val="single" w:sz="4" w:space="0" w:color="auto"/>
        </w:rPr>
        <w:t>VLA</w:t>
      </w:r>
      <w:r w:rsidRPr="00086596">
        <w:rPr>
          <w:rFonts w:ascii="Century Gothic" w:hAnsi="Century Gothic"/>
          <w:b/>
          <w:sz w:val="40"/>
          <w:szCs w:val="40"/>
          <w:highlight w:val="lightGray"/>
          <w:bdr w:val="single" w:sz="4" w:space="0" w:color="auto"/>
        </w:rPr>
        <w:t xml:space="preserve"> </w:t>
      </w:r>
      <w:r w:rsidR="008F43F9">
        <w:rPr>
          <w:rFonts w:ascii="Century Gothic" w:hAnsi="Century Gothic"/>
          <w:b/>
          <w:sz w:val="40"/>
          <w:szCs w:val="40"/>
          <w:highlight w:val="lightGray"/>
          <w:bdr w:val="single" w:sz="4" w:space="0" w:color="auto"/>
        </w:rPr>
        <w:t>QH</w:t>
      </w:r>
      <w:r w:rsidR="001F4ABD" w:rsidRPr="00086596">
        <w:rPr>
          <w:rFonts w:ascii="Century Gothic" w:hAnsi="Century Gothic"/>
          <w:b/>
          <w:sz w:val="40"/>
          <w:szCs w:val="40"/>
          <w:highlight w:val="lightGray"/>
          <w:bdr w:val="single" w:sz="4" w:space="0" w:color="auto"/>
        </w:rPr>
        <w:t xml:space="preserve">7 </w:t>
      </w:r>
      <w:r w:rsidRPr="00086596">
        <w:rPr>
          <w:rFonts w:ascii="Century Gothic" w:hAnsi="Century Gothic"/>
          <w:b/>
          <w:sz w:val="40"/>
          <w:szCs w:val="40"/>
          <w:highlight w:val="lightGray"/>
          <w:bdr w:val="single" w:sz="4" w:space="0" w:color="auto"/>
        </w:rPr>
        <w:t>-</w:t>
      </w:r>
    </w:p>
    <w:p w:rsidR="00722C56" w:rsidRPr="00086596" w:rsidRDefault="00722C56" w:rsidP="001F4ABD">
      <w:pPr>
        <w:jc w:val="left"/>
        <w:rPr>
          <w:rFonts w:ascii="Century Gothic" w:hAnsi="Century Gothic"/>
        </w:rPr>
      </w:pPr>
    </w:p>
    <w:p w:rsidR="00BF6392" w:rsidRPr="00086596" w:rsidRDefault="00BF6392" w:rsidP="001F4ABD">
      <w:pPr>
        <w:jc w:val="left"/>
        <w:rPr>
          <w:rFonts w:ascii="Century Gothic" w:hAnsi="Century Gothic"/>
        </w:rPr>
      </w:pPr>
    </w:p>
    <w:p w:rsidR="001F4ABD" w:rsidRPr="00086596" w:rsidRDefault="00602664" w:rsidP="001F4ABD">
      <w:pPr>
        <w:jc w:val="left"/>
        <w:rPr>
          <w:rFonts w:ascii="Century Gothic" w:hAnsi="Century Gothic"/>
        </w:rPr>
      </w:pPr>
      <w:r w:rsidRPr="00602664">
        <w:rPr>
          <w:rFonts w:ascii="Century Gothic" w:hAnsi="Century Gothic"/>
          <w:noProof/>
          <w:lang w:eastAsia="fr-FR"/>
        </w:rPr>
        <w:drawing>
          <wp:inline distT="0" distB="0" distL="0" distR="0">
            <wp:extent cx="2859616" cy="1633411"/>
            <wp:effectExtent l="19050" t="0" r="0" b="0"/>
            <wp:docPr id="2" name="Image 1" descr="http://www.starwars-holonet.com/holonet/dictionnaire/photos/ship_chariot_vla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rwars-holonet.com/holonet/dictionnaire/photos/ship_chariot_vla_1.jpg"/>
                    <pic:cNvPicPr>
                      <a:picLocks noChangeAspect="1" noChangeArrowheads="1"/>
                    </pic:cNvPicPr>
                  </pic:nvPicPr>
                  <pic:blipFill>
                    <a:blip r:embed="rId5" cstate="print"/>
                    <a:srcRect/>
                    <a:stretch>
                      <a:fillRect/>
                    </a:stretch>
                  </pic:blipFill>
                  <pic:spPr bwMode="auto">
                    <a:xfrm>
                      <a:off x="0" y="0"/>
                      <a:ext cx="2866596" cy="1637398"/>
                    </a:xfrm>
                    <a:prstGeom prst="rect">
                      <a:avLst/>
                    </a:prstGeom>
                    <a:noFill/>
                    <a:ln w="9525">
                      <a:noFill/>
                      <a:miter lim="800000"/>
                      <a:headEnd/>
                      <a:tailEnd/>
                    </a:ln>
                  </pic:spPr>
                </pic:pic>
              </a:graphicData>
            </a:graphic>
          </wp:inline>
        </w:drawing>
      </w:r>
      <w:r w:rsidRPr="00602664">
        <w:rPr>
          <w:rFonts w:ascii="Century Gothic" w:hAnsi="Century Gothic"/>
          <w:noProof/>
          <w:lang w:eastAsia="fr-FR"/>
        </w:rPr>
        <w:t xml:space="preserve"> </w:t>
      </w:r>
    </w:p>
    <w:p w:rsidR="0065767E" w:rsidRPr="00086596" w:rsidRDefault="0065767E" w:rsidP="001F4ABD">
      <w:pPr>
        <w:jc w:val="left"/>
        <w:rPr>
          <w:rFonts w:ascii="Century Gothic" w:hAnsi="Century Gothic"/>
        </w:rPr>
      </w:pPr>
    </w:p>
    <w:p w:rsidR="0065767E" w:rsidRPr="00086596" w:rsidRDefault="0065767E" w:rsidP="001F4ABD">
      <w:pPr>
        <w:jc w:val="left"/>
        <w:rPr>
          <w:rFonts w:ascii="Century Gothic" w:hAnsi="Century Gothic"/>
        </w:rPr>
      </w:pPr>
    </w:p>
    <w:p w:rsidR="001F4ABD" w:rsidRPr="00086596" w:rsidRDefault="001F4ABD" w:rsidP="001F4ABD">
      <w:pPr>
        <w:spacing w:after="240"/>
        <w:jc w:val="left"/>
        <w:rPr>
          <w:rFonts w:ascii="Century Gothic" w:hAnsi="Century Gothic"/>
        </w:rPr>
      </w:pPr>
      <w:r w:rsidRPr="00086596">
        <w:rPr>
          <w:rFonts w:ascii="Century Gothic" w:hAnsi="Century Gothic"/>
        </w:rPr>
        <w:t>Lorsque l'</w:t>
      </w:r>
      <w:hyperlink r:id="rId6" w:history="1">
        <w:r w:rsidRPr="00086596">
          <w:rPr>
            <w:rStyle w:val="Lienhypertexte"/>
            <w:rFonts w:ascii="Century Gothic" w:hAnsi="Century Gothic"/>
            <w:color w:val="auto"/>
            <w:u w:val="none"/>
          </w:rPr>
          <w:t>Empire Galactique</w:t>
        </w:r>
      </w:hyperlink>
      <w:r w:rsidRPr="00086596">
        <w:rPr>
          <w:rFonts w:ascii="Century Gothic" w:hAnsi="Century Gothic"/>
        </w:rPr>
        <w:t xml:space="preserve"> voulait s'assurer le contrôle d'une planète, il déployait une section d'attaque terrestre composée de </w:t>
      </w:r>
      <w:hyperlink r:id="rId7" w:history="1">
        <w:r w:rsidRPr="00086596">
          <w:rPr>
            <w:rStyle w:val="Lienhypertexte"/>
            <w:rFonts w:ascii="Century Gothic" w:hAnsi="Century Gothic"/>
            <w:color w:val="auto"/>
            <w:u w:val="none"/>
          </w:rPr>
          <w:t>TB-TT</w:t>
        </w:r>
      </w:hyperlink>
      <w:r w:rsidRPr="00086596">
        <w:rPr>
          <w:rFonts w:ascii="Century Gothic" w:hAnsi="Century Gothic"/>
        </w:rPr>
        <w:t xml:space="preserve"> et de </w:t>
      </w:r>
      <w:hyperlink r:id="rId8" w:history="1">
        <w:r w:rsidRPr="00086596">
          <w:rPr>
            <w:rStyle w:val="Lienhypertexte"/>
            <w:rFonts w:ascii="Century Gothic" w:hAnsi="Century Gothic"/>
            <w:color w:val="auto"/>
            <w:u w:val="none"/>
          </w:rPr>
          <w:t>TR-TT</w:t>
        </w:r>
      </w:hyperlink>
      <w:r w:rsidRPr="00086596">
        <w:rPr>
          <w:rFonts w:ascii="Century Gothic" w:hAnsi="Century Gothic"/>
        </w:rPr>
        <w:t xml:space="preserve">, protégée par un soutien orbital d'une flotte de </w:t>
      </w:r>
      <w:hyperlink r:id="rId9" w:history="1">
        <w:r w:rsidRPr="00086596">
          <w:rPr>
            <w:rStyle w:val="Lienhypertexte"/>
            <w:rFonts w:ascii="Century Gothic" w:hAnsi="Century Gothic"/>
            <w:color w:val="auto"/>
            <w:u w:val="none"/>
          </w:rPr>
          <w:t>destroyers stellaires impériaux</w:t>
        </w:r>
      </w:hyperlink>
      <w:r w:rsidRPr="00086596">
        <w:rPr>
          <w:rFonts w:ascii="Century Gothic" w:hAnsi="Century Gothic"/>
        </w:rPr>
        <w:t xml:space="preserve">. Néanmoins, une fois la planète sous contrôle, les blindés impériaux n'étaient pas des véhicules appropriés, parce qu'ils étaient plus adaptés au champ de bataille qu'aux patrouilles de surveillance de la population locale. C'est pour cette raison que les chariots de patrouille furent conçus. </w:t>
      </w:r>
      <w:r w:rsidRPr="00086596">
        <w:rPr>
          <w:rFonts w:ascii="Century Gothic" w:hAnsi="Century Gothic"/>
        </w:rPr>
        <w:br/>
      </w:r>
      <w:r w:rsidRPr="00086596">
        <w:rPr>
          <w:rFonts w:ascii="Century Gothic" w:hAnsi="Century Gothic"/>
        </w:rPr>
        <w:br/>
        <w:t>  Les chariots VLA, ou Véhicule Léger d'Assaut, entrèrent au service de l'Empire pendant les premières années du règne de l'</w:t>
      </w:r>
      <w:hyperlink r:id="rId10" w:history="1">
        <w:r w:rsidRPr="00086596">
          <w:rPr>
            <w:rStyle w:val="Lienhypertexte"/>
            <w:rFonts w:ascii="Century Gothic" w:hAnsi="Century Gothic"/>
            <w:color w:val="auto"/>
            <w:u w:val="none"/>
          </w:rPr>
          <w:t xml:space="preserve">Empereur </w:t>
        </w:r>
        <w:proofErr w:type="spellStart"/>
        <w:r w:rsidRPr="00086596">
          <w:rPr>
            <w:rStyle w:val="Lienhypertexte"/>
            <w:rFonts w:ascii="Century Gothic" w:hAnsi="Century Gothic"/>
            <w:color w:val="auto"/>
            <w:u w:val="none"/>
          </w:rPr>
          <w:t>Palpatine</w:t>
        </w:r>
        <w:proofErr w:type="spellEnd"/>
      </w:hyperlink>
      <w:r w:rsidRPr="00086596">
        <w:rPr>
          <w:rFonts w:ascii="Century Gothic" w:hAnsi="Century Gothic"/>
        </w:rPr>
        <w:t xml:space="preserve">. Créés par la </w:t>
      </w:r>
      <w:proofErr w:type="spellStart"/>
      <w:r w:rsidRPr="00086596">
        <w:rPr>
          <w:rFonts w:ascii="Century Gothic" w:hAnsi="Century Gothic"/>
        </w:rPr>
        <w:t>Coporation</w:t>
      </w:r>
      <w:proofErr w:type="spellEnd"/>
      <w:r w:rsidRPr="00086596">
        <w:rPr>
          <w:rFonts w:ascii="Century Gothic" w:hAnsi="Century Gothic"/>
        </w:rPr>
        <w:t xml:space="preserve"> </w:t>
      </w:r>
      <w:proofErr w:type="spellStart"/>
      <w:r w:rsidRPr="00086596">
        <w:rPr>
          <w:rFonts w:ascii="Century Gothic" w:hAnsi="Century Gothic"/>
        </w:rPr>
        <w:t>Uulshos</w:t>
      </w:r>
      <w:proofErr w:type="spellEnd"/>
      <w:r w:rsidRPr="00086596">
        <w:rPr>
          <w:rFonts w:ascii="Century Gothic" w:hAnsi="Century Gothic"/>
        </w:rPr>
        <w:t xml:space="preserve">, qui fabriqua également les traîneaux de patrouille </w:t>
      </w:r>
      <w:hyperlink r:id="rId11" w:history="1">
        <w:r w:rsidRPr="00086596">
          <w:rPr>
            <w:rStyle w:val="Lienhypertexte"/>
            <w:rFonts w:ascii="Century Gothic" w:hAnsi="Century Gothic"/>
            <w:color w:val="auto"/>
            <w:u w:val="none"/>
          </w:rPr>
          <w:t xml:space="preserve">Storm </w:t>
        </w:r>
        <w:proofErr w:type="spellStart"/>
        <w:r w:rsidRPr="00086596">
          <w:rPr>
            <w:rStyle w:val="Lienhypertexte"/>
            <w:rFonts w:ascii="Century Gothic" w:hAnsi="Century Gothic"/>
            <w:color w:val="auto"/>
            <w:u w:val="none"/>
          </w:rPr>
          <w:t>Skimmer</w:t>
        </w:r>
        <w:proofErr w:type="spellEnd"/>
      </w:hyperlink>
      <w:r w:rsidRPr="00086596">
        <w:rPr>
          <w:rFonts w:ascii="Century Gothic" w:hAnsi="Century Gothic"/>
        </w:rPr>
        <w:t xml:space="preserve"> pour l'Empire, ils firent partie d'une gamme d'engins peu coûteux et assez fiables pour les milices et garnisons impériales de nombreux mondes, et ne souffraient pas des inconvénients que rencontraient les engins terrestres en terrain trop accidenté. </w:t>
      </w:r>
      <w:r w:rsidRPr="00086596">
        <w:rPr>
          <w:rFonts w:ascii="Century Gothic" w:hAnsi="Century Gothic"/>
        </w:rPr>
        <w:br/>
      </w:r>
      <w:r w:rsidRPr="00086596">
        <w:rPr>
          <w:rFonts w:ascii="Century Gothic" w:hAnsi="Century Gothic"/>
        </w:rPr>
        <w:br/>
        <w:t xml:space="preserve">  Étant à la base un véhicule destiné au marché civil, la structure basique du chariot QH-7 a dû être modifiée par décret impérial pour se conformer aux standards stricts de ses besoins militaires. Les officiers sur le champ de bataille adoptèrent vite l'engin à la forme aérodynamique. </w:t>
      </w:r>
      <w:r w:rsidRPr="00086596">
        <w:rPr>
          <w:rFonts w:ascii="Century Gothic" w:hAnsi="Century Gothic"/>
        </w:rPr>
        <w:br/>
        <w:t xml:space="preserve">  Parfois, le chariot servait d'unité de commandement et était déployé pendant un assaut au sol, avec un peloton de </w:t>
      </w:r>
      <w:proofErr w:type="spellStart"/>
      <w:r w:rsidRPr="00086596">
        <w:rPr>
          <w:rFonts w:ascii="Century Gothic" w:hAnsi="Century Gothic"/>
        </w:rPr>
        <w:t>stormtroopers</w:t>
      </w:r>
      <w:proofErr w:type="spellEnd"/>
      <w:r w:rsidRPr="00086596">
        <w:rPr>
          <w:rFonts w:ascii="Century Gothic" w:hAnsi="Century Gothic"/>
        </w:rPr>
        <w:t xml:space="preserve"> ou une batterie d'artillerie mobile ; c'était le seul cas (très rare) où un chariot VLA participait à une bataille, mais posté en arrière-garde. </w:t>
      </w:r>
      <w:r w:rsidRPr="00086596">
        <w:rPr>
          <w:rFonts w:ascii="Century Gothic" w:hAnsi="Century Gothic"/>
        </w:rPr>
        <w:br/>
      </w:r>
      <w:r w:rsidRPr="00086596">
        <w:rPr>
          <w:rFonts w:ascii="Century Gothic" w:hAnsi="Century Gothic"/>
        </w:rPr>
        <w:br/>
        <w:t xml:space="preserve">  Ainsi, positionné à l'arrière de la force d'attaque principale, il était rarement engagé dans des confrontations directes avec l'ennemi et avançait en terrain déjà capturé. Ces </w:t>
      </w:r>
      <w:proofErr w:type="spellStart"/>
      <w:r w:rsidRPr="00086596">
        <w:rPr>
          <w:rFonts w:ascii="Century Gothic" w:hAnsi="Century Gothic"/>
        </w:rPr>
        <w:t>speeders</w:t>
      </w:r>
      <w:proofErr w:type="spellEnd"/>
      <w:r w:rsidRPr="00086596">
        <w:rPr>
          <w:rFonts w:ascii="Century Gothic" w:hAnsi="Century Gothic"/>
        </w:rPr>
        <w:t xml:space="preserve"> suivaient des groupes de bipodes et de troupes à pieds ou en transports. Le chariot standard avait un équipage de trois membres, composé d'un conducteur-opérateur, d'un commandant et d'un artilleur servant aussi de garde et d'assistant au gradé. Quatre techniciens droïdes se chargeaient des systèmes de contre-mesures électroniques et de communications. Certaines variantes du QH-7 pouvaient accueillir tout un personnel de commandement. </w:t>
      </w:r>
      <w:r w:rsidRPr="00086596">
        <w:rPr>
          <w:rFonts w:ascii="Century Gothic" w:hAnsi="Century Gothic"/>
        </w:rPr>
        <w:br/>
      </w:r>
      <w:r w:rsidRPr="00086596">
        <w:rPr>
          <w:rFonts w:ascii="Century Gothic" w:hAnsi="Century Gothic"/>
        </w:rPr>
        <w:br/>
        <w:t xml:space="preserve">  Mesurant moins d'une douzaine de mètres de long, le chariot absorbait les tirs de </w:t>
      </w:r>
      <w:hyperlink r:id="rId12" w:history="1">
        <w:proofErr w:type="spellStart"/>
        <w:r w:rsidRPr="00086596">
          <w:rPr>
            <w:rStyle w:val="Lienhypertexte"/>
            <w:rFonts w:ascii="Century Gothic" w:hAnsi="Century Gothic"/>
            <w:color w:val="auto"/>
            <w:u w:val="none"/>
          </w:rPr>
          <w:t>blasters</w:t>
        </w:r>
        <w:proofErr w:type="spellEnd"/>
      </w:hyperlink>
      <w:r w:rsidRPr="00086596">
        <w:rPr>
          <w:rFonts w:ascii="Century Gothic" w:hAnsi="Century Gothic"/>
        </w:rPr>
        <w:t xml:space="preserve"> grâce à sa forme inclinée et à des plaques de déflection. Une section blindée à l'avant du speeder se relevait pour recouvrir la voûte du chariot. Des aérations et des bobines de refroidissement blindées empêchaient les tirs de petites armes de toucher des systèmes vitaux. Malgré cela, le VLA était moins bien protégé qu'un speeder de combat impérial et pouvait succomber aux tirs de l'arme d'un autre </w:t>
      </w:r>
      <w:proofErr w:type="gramStart"/>
      <w:r w:rsidRPr="00086596">
        <w:rPr>
          <w:rFonts w:ascii="Century Gothic" w:hAnsi="Century Gothic"/>
        </w:rPr>
        <w:t>speeder</w:t>
      </w:r>
      <w:proofErr w:type="gramEnd"/>
      <w:r w:rsidRPr="00086596">
        <w:rPr>
          <w:rFonts w:ascii="Century Gothic" w:hAnsi="Century Gothic"/>
        </w:rPr>
        <w:t xml:space="preserve">. Alimenté par cinq turbines à </w:t>
      </w:r>
      <w:hyperlink r:id="rId13" w:history="1">
        <w:r w:rsidRPr="00086596">
          <w:rPr>
            <w:rStyle w:val="Lienhypertexte"/>
            <w:rFonts w:ascii="Century Gothic" w:hAnsi="Century Gothic"/>
            <w:color w:val="auto"/>
            <w:u w:val="none"/>
          </w:rPr>
          <w:t>répulsion</w:t>
        </w:r>
      </w:hyperlink>
      <w:r w:rsidRPr="00086596">
        <w:rPr>
          <w:rFonts w:ascii="Century Gothic" w:hAnsi="Century Gothic"/>
        </w:rPr>
        <w:t xml:space="preserve"> placées à l'arrière, le chariot QH-7 atteignait huit mètres </w:t>
      </w:r>
      <w:r w:rsidR="00FA63B5">
        <w:rPr>
          <w:rFonts w:ascii="Century Gothic" w:hAnsi="Century Gothic"/>
        </w:rPr>
        <w:t>ce qui</w:t>
      </w:r>
      <w:r w:rsidRPr="00086596">
        <w:rPr>
          <w:rFonts w:ascii="Century Gothic" w:hAnsi="Century Gothic"/>
        </w:rPr>
        <w:t xml:space="preserve"> suffisait à surmonter la plupart des obstacles au sol. Le speeder n'avait qu'une arme : un </w:t>
      </w:r>
      <w:hyperlink r:id="rId14" w:history="1">
        <w:r w:rsidRPr="00086596">
          <w:rPr>
            <w:rStyle w:val="Lienhypertexte"/>
            <w:rFonts w:ascii="Century Gothic" w:hAnsi="Century Gothic"/>
            <w:color w:val="auto"/>
            <w:u w:val="none"/>
          </w:rPr>
          <w:t>canon laser</w:t>
        </w:r>
      </w:hyperlink>
      <w:r w:rsidRPr="00086596">
        <w:rPr>
          <w:rFonts w:ascii="Century Gothic" w:hAnsi="Century Gothic"/>
        </w:rPr>
        <w:t xml:space="preserve"> à courte portée installé dans une baie rétractable sur le </w:t>
      </w:r>
      <w:proofErr w:type="spellStart"/>
      <w:r w:rsidRPr="00086596">
        <w:rPr>
          <w:rFonts w:ascii="Century Gothic" w:hAnsi="Century Gothic"/>
        </w:rPr>
        <w:t>répulseur</w:t>
      </w:r>
      <w:proofErr w:type="spellEnd"/>
      <w:r w:rsidRPr="00086596">
        <w:rPr>
          <w:rFonts w:ascii="Century Gothic" w:hAnsi="Century Gothic"/>
        </w:rPr>
        <w:t xml:space="preserve">, en dessous de l'engin. Son champ </w:t>
      </w:r>
      <w:r w:rsidRPr="00086596">
        <w:rPr>
          <w:rFonts w:ascii="Century Gothic" w:hAnsi="Century Gothic"/>
        </w:rPr>
        <w:lastRenderedPageBreak/>
        <w:t>de tir était limité et le dispositif ne pouvait pas se déployer si le chariot devait se poser. Cette erreur de conception fut souvent exploitée par l'</w:t>
      </w:r>
      <w:hyperlink r:id="rId15" w:history="1">
        <w:r w:rsidRPr="00086596">
          <w:rPr>
            <w:rStyle w:val="Lienhypertexte"/>
            <w:rFonts w:ascii="Century Gothic" w:hAnsi="Century Gothic"/>
            <w:color w:val="auto"/>
            <w:u w:val="none"/>
          </w:rPr>
          <w:t>Alliance Rebelle</w:t>
        </w:r>
      </w:hyperlink>
      <w:r w:rsidRPr="00086596">
        <w:rPr>
          <w:rFonts w:ascii="Century Gothic" w:hAnsi="Century Gothic"/>
        </w:rPr>
        <w:t xml:space="preserve">. </w:t>
      </w:r>
    </w:p>
    <w:p w:rsidR="00C17046" w:rsidRDefault="001F4ABD" w:rsidP="001F4ABD">
      <w:pPr>
        <w:spacing w:after="240"/>
        <w:jc w:val="left"/>
        <w:rPr>
          <w:rFonts w:ascii="Century Gothic" w:hAnsi="Century Gothic"/>
        </w:rPr>
      </w:pPr>
      <w:r w:rsidRPr="00086596">
        <w:rPr>
          <w:rFonts w:ascii="Century Gothic" w:hAnsi="Century Gothic"/>
        </w:rPr>
        <w:t xml:space="preserve">  Pour coordonner une force d'assaut, ou d'autres chariots VLA lors de missions de patrouille, le QH-7 était équipé d'une parabole de transmission à longue portée, d'un brouilleur </w:t>
      </w:r>
      <w:proofErr w:type="spellStart"/>
      <w:r w:rsidRPr="00086596">
        <w:rPr>
          <w:rFonts w:ascii="Century Gothic" w:hAnsi="Century Gothic"/>
        </w:rPr>
        <w:t>subspatial</w:t>
      </w:r>
      <w:proofErr w:type="spellEnd"/>
      <w:r w:rsidRPr="00086596">
        <w:rPr>
          <w:rFonts w:ascii="Century Gothic" w:hAnsi="Century Gothic"/>
        </w:rPr>
        <w:t xml:space="preserve">, d'encodeurs à basses fréquences et d'un récepteur/émetteur d'analyse de </w:t>
      </w:r>
      <w:proofErr w:type="spellStart"/>
      <w:r w:rsidRPr="00086596">
        <w:rPr>
          <w:rFonts w:ascii="Century Gothic" w:hAnsi="Century Gothic"/>
        </w:rPr>
        <w:t>com</w:t>
      </w:r>
      <w:proofErr w:type="spellEnd"/>
      <w:r w:rsidRPr="00086596">
        <w:rPr>
          <w:rFonts w:ascii="Century Gothic" w:hAnsi="Century Gothic"/>
        </w:rPr>
        <w:t xml:space="preserve">-scan. Avec toute une batterie de contre-mesures électroniques, en plus de cet équipement de communication dernier cri, les données émises ou reçues par le QH-7 étaient impossibles à lire, bloquer ou brouiller. Sur l'ordinateur de bord, le commandant avait accès à des programmes d'assistance au combat, avec représentations holographiques analyses de la situation tactique, afin de prendre des décisions stratégiques décisives le plus rapidement possible. </w:t>
      </w:r>
      <w:r w:rsidRPr="00086596">
        <w:rPr>
          <w:rFonts w:ascii="Century Gothic" w:hAnsi="Century Gothic"/>
        </w:rPr>
        <w:br/>
      </w:r>
      <w:r w:rsidRPr="00086596">
        <w:rPr>
          <w:rFonts w:ascii="Century Gothic" w:hAnsi="Century Gothic"/>
        </w:rPr>
        <w:br/>
        <w:t xml:space="preserve">  Lors de la Campagne de </w:t>
      </w:r>
      <w:hyperlink r:id="rId16" w:history="1">
        <w:proofErr w:type="spellStart"/>
        <w:r w:rsidRPr="00086596">
          <w:rPr>
            <w:rStyle w:val="Lienhypertexte"/>
            <w:rFonts w:ascii="Century Gothic" w:hAnsi="Century Gothic"/>
            <w:color w:val="auto"/>
            <w:u w:val="none"/>
          </w:rPr>
          <w:t>Thrawn</w:t>
        </w:r>
        <w:proofErr w:type="spellEnd"/>
      </w:hyperlink>
      <w:r w:rsidRPr="00086596">
        <w:rPr>
          <w:rFonts w:ascii="Century Gothic" w:hAnsi="Century Gothic"/>
        </w:rPr>
        <w:t xml:space="preserve">, le </w:t>
      </w:r>
      <w:hyperlink r:id="rId17" w:history="1">
        <w:r w:rsidRPr="00086596">
          <w:rPr>
            <w:rStyle w:val="Lienhypertexte"/>
            <w:rFonts w:ascii="Century Gothic" w:hAnsi="Century Gothic"/>
            <w:color w:val="auto"/>
            <w:u w:val="none"/>
          </w:rPr>
          <w:t>Grand Amiral</w:t>
        </w:r>
      </w:hyperlink>
      <w:r w:rsidRPr="00086596">
        <w:rPr>
          <w:rFonts w:ascii="Century Gothic" w:hAnsi="Century Gothic"/>
        </w:rPr>
        <w:t xml:space="preserve"> </w:t>
      </w:r>
      <w:hyperlink r:id="rId18" w:history="1">
        <w:proofErr w:type="spellStart"/>
        <w:r w:rsidRPr="00086596">
          <w:rPr>
            <w:rStyle w:val="Lienhypertexte"/>
            <w:rFonts w:ascii="Century Gothic" w:hAnsi="Century Gothic"/>
            <w:color w:val="auto"/>
            <w:u w:val="none"/>
          </w:rPr>
          <w:t>chiss</w:t>
        </w:r>
        <w:proofErr w:type="spellEnd"/>
      </w:hyperlink>
      <w:r w:rsidRPr="00086596">
        <w:rPr>
          <w:rFonts w:ascii="Century Gothic" w:hAnsi="Century Gothic"/>
        </w:rPr>
        <w:t xml:space="preserve"> rassembla de nombreuses unités de chariots en préparation de sa campagne contre la </w:t>
      </w:r>
      <w:hyperlink r:id="rId19" w:history="1">
        <w:r w:rsidRPr="00086596">
          <w:rPr>
            <w:rStyle w:val="Lienhypertexte"/>
            <w:rFonts w:ascii="Century Gothic" w:hAnsi="Century Gothic"/>
            <w:color w:val="auto"/>
            <w:u w:val="none"/>
          </w:rPr>
          <w:t>Nouvelle République</w:t>
        </w:r>
      </w:hyperlink>
      <w:r w:rsidRPr="00086596">
        <w:rPr>
          <w:rFonts w:ascii="Century Gothic" w:hAnsi="Century Gothic"/>
        </w:rPr>
        <w:t>. Tout comme pour la flotte d'</w:t>
      </w:r>
      <w:hyperlink r:id="rId20" w:history="1">
        <w:r w:rsidRPr="00086596">
          <w:rPr>
            <w:rStyle w:val="Lienhypertexte"/>
            <w:rFonts w:ascii="Century Gothic" w:hAnsi="Century Gothic"/>
            <w:color w:val="auto"/>
            <w:u w:val="none"/>
          </w:rPr>
          <w:t>intercepteurs TIE</w:t>
        </w:r>
      </w:hyperlink>
      <w:r w:rsidRPr="00086596">
        <w:rPr>
          <w:rFonts w:ascii="Century Gothic" w:hAnsi="Century Gothic"/>
        </w:rPr>
        <w:t xml:space="preserve">, auxquels il ordonna une rénovation complète par le rajout de boucliers déflecteurs, il chargea ses techniciens de mettre à niveau la flotte d'engins à répulsion. De cette remise à neuf, une variante du chariot VLA fit son apparition et fut baptisée VLAM pour Véhicule Léger d'Assaut Modifié. Ce nouveau modèle comprenait un nouveau système informatique et une autre arme : l'unique canon laser fut remplacé par un dispositif plus puissant sur un support pivotant afin de pallier les défauts de conception des </w:t>
      </w:r>
      <w:proofErr w:type="gramStart"/>
      <w:r w:rsidRPr="00086596">
        <w:rPr>
          <w:rFonts w:ascii="Century Gothic" w:hAnsi="Century Gothic"/>
        </w:rPr>
        <w:t>premières</w:t>
      </w:r>
      <w:proofErr w:type="gramEnd"/>
      <w:r w:rsidRPr="00086596">
        <w:rPr>
          <w:rFonts w:ascii="Century Gothic" w:hAnsi="Century Gothic"/>
        </w:rPr>
        <w:t xml:space="preserve"> générations de QH-7, mais ne résolvait toujours pas le problème du déploiement de l'armement à l'arrêt et de son faible blindage.</w:t>
      </w:r>
    </w:p>
    <w:p w:rsidR="00C17046" w:rsidRDefault="00C17046">
      <w:pPr>
        <w:suppressAutoHyphens w:val="0"/>
        <w:jc w:val="left"/>
        <w:rPr>
          <w:rFonts w:ascii="Century Gothic" w:hAnsi="Century Gothic"/>
        </w:rPr>
      </w:pPr>
      <w:r>
        <w:rPr>
          <w:rFonts w:ascii="Century Gothic" w:hAnsi="Century Gothic"/>
        </w:rPr>
        <w:br w:type="page"/>
      </w:r>
    </w:p>
    <w:p w:rsidR="0023437B" w:rsidRDefault="0023437B" w:rsidP="0023437B">
      <w:pPr>
        <w:jc w:val="left"/>
        <w:rPr>
          <w:rFonts w:ascii="Century Gothic" w:hAnsi="Century Gothic"/>
          <w:b/>
        </w:rPr>
      </w:pPr>
      <w:r>
        <w:rPr>
          <w:rFonts w:ascii="Century Gothic" w:hAnsi="Century Gothic"/>
          <w:b/>
        </w:rPr>
        <w:lastRenderedPageBreak/>
        <w:t>CARACTERISTIQUES</w:t>
      </w:r>
    </w:p>
    <w:p w:rsidR="0023437B" w:rsidRDefault="0023437B" w:rsidP="0023437B">
      <w:pPr>
        <w:jc w:val="left"/>
        <w:rPr>
          <w:rFonts w:ascii="Century Gothic" w:hAnsi="Century Gothic"/>
          <w:b/>
        </w:rPr>
      </w:pPr>
    </w:p>
    <w:p w:rsidR="0023437B" w:rsidRDefault="0023437B" w:rsidP="0023437B">
      <w:pPr>
        <w:jc w:val="left"/>
        <w:rPr>
          <w:rFonts w:ascii="Century Gothic" w:hAnsi="Century Gothic"/>
          <w:b/>
        </w:rPr>
      </w:pPr>
    </w:p>
    <w:p w:rsidR="0023437B" w:rsidRDefault="0023437B" w:rsidP="0023437B">
      <w:pPr>
        <w:jc w:val="left"/>
        <w:rPr>
          <w:rFonts w:ascii="Century Gothic" w:hAnsi="Century Gothic"/>
        </w:rPr>
      </w:pPr>
      <w:r>
        <w:rPr>
          <w:rFonts w:ascii="Century Gothic" w:hAnsi="Century Gothic"/>
        </w:rPr>
        <w:t>Nom :</w:t>
      </w:r>
      <w:r>
        <w:rPr>
          <w:rFonts w:ascii="Century Gothic" w:hAnsi="Century Gothic"/>
        </w:rPr>
        <w:tab/>
      </w:r>
      <w:r>
        <w:rPr>
          <w:rFonts w:ascii="Century Gothic" w:hAnsi="Century Gothic"/>
        </w:rPr>
        <w:tab/>
      </w:r>
      <w:r>
        <w:rPr>
          <w:rFonts w:ascii="Century Gothic" w:hAnsi="Century Gothic"/>
        </w:rPr>
        <w:tab/>
      </w:r>
      <w:r w:rsidR="008F43F9">
        <w:rPr>
          <w:rFonts w:ascii="Century Gothic" w:hAnsi="Century Gothic"/>
        </w:rPr>
        <w:t>VLA QH7</w:t>
      </w:r>
      <w:r>
        <w:rPr>
          <w:rFonts w:ascii="Century Gothic" w:hAnsi="Century Gothic"/>
        </w:rPr>
        <w:tab/>
      </w:r>
      <w:r>
        <w:rPr>
          <w:rFonts w:ascii="Century Gothic" w:hAnsi="Century Gothic"/>
        </w:rPr>
        <w:tab/>
        <w:t>Propriétaire(s) :</w:t>
      </w:r>
      <w:r>
        <w:rPr>
          <w:rFonts w:ascii="Century Gothic" w:hAnsi="Century Gothic"/>
        </w:rPr>
        <w:tab/>
      </w:r>
      <w:r>
        <w:rPr>
          <w:rFonts w:ascii="Century Gothic" w:hAnsi="Century Gothic"/>
        </w:rPr>
        <w:tab/>
      </w:r>
      <w:r>
        <w:rPr>
          <w:rFonts w:ascii="Century Gothic" w:hAnsi="Century Gothic"/>
        </w:rPr>
        <w:tab/>
      </w:r>
    </w:p>
    <w:p w:rsidR="0023437B" w:rsidRDefault="0023437B" w:rsidP="0023437B">
      <w:pPr>
        <w:jc w:val="left"/>
        <w:rPr>
          <w:rFonts w:ascii="Century Gothic" w:hAnsi="Century Gothic"/>
        </w:rPr>
      </w:pPr>
      <w:r>
        <w:rPr>
          <w:rFonts w:ascii="Century Gothic" w:hAnsi="Century Gothic"/>
        </w:rPr>
        <w:t>Fabricant :</w:t>
      </w:r>
      <w:r>
        <w:rPr>
          <w:rFonts w:ascii="Century Gothic" w:hAnsi="Century Gothic"/>
        </w:rPr>
        <w:tab/>
      </w:r>
      <w:r>
        <w:rPr>
          <w:rFonts w:ascii="Century Gothic" w:hAnsi="Century Gothic"/>
        </w:rPr>
        <w:tab/>
      </w:r>
      <w:proofErr w:type="spellStart"/>
      <w:r w:rsidR="00602664" w:rsidRPr="00086596">
        <w:rPr>
          <w:rFonts w:ascii="Century Gothic" w:hAnsi="Century Gothic"/>
        </w:rPr>
        <w:t>Uulshos</w:t>
      </w:r>
      <w:proofErr w:type="spellEnd"/>
      <w:r w:rsidR="00602664">
        <w:rPr>
          <w:rFonts w:ascii="Century Gothic" w:hAnsi="Century Gothic"/>
        </w:rPr>
        <w:tab/>
      </w:r>
      <w:r w:rsidR="00602664">
        <w:rPr>
          <w:rFonts w:ascii="Century Gothic" w:hAnsi="Century Gothic"/>
        </w:rPr>
        <w:tab/>
      </w:r>
      <w:r>
        <w:rPr>
          <w:rFonts w:ascii="Century Gothic" w:hAnsi="Century Gothic"/>
        </w:rPr>
        <w:tab/>
        <w:t>Papier(s) :</w:t>
      </w:r>
      <w:r>
        <w:rPr>
          <w:rFonts w:ascii="Century Gothic" w:hAnsi="Century Gothic"/>
        </w:rPr>
        <w:tab/>
      </w:r>
      <w:r>
        <w:rPr>
          <w:rFonts w:ascii="Century Gothic" w:hAnsi="Century Gothic"/>
        </w:rPr>
        <w:tab/>
      </w:r>
      <w:r>
        <w:rPr>
          <w:rFonts w:ascii="Century Gothic" w:hAnsi="Century Gothic"/>
        </w:rPr>
        <w:tab/>
      </w:r>
    </w:p>
    <w:p w:rsidR="0023437B" w:rsidRPr="00725B02" w:rsidRDefault="0023437B" w:rsidP="0023437B">
      <w:pPr>
        <w:jc w:val="left"/>
        <w:rPr>
          <w:rFonts w:ascii="Century Gothic" w:hAnsi="Century Gothic"/>
        </w:rPr>
      </w:pPr>
      <w:r w:rsidRPr="00725B02">
        <w:rPr>
          <w:rFonts w:ascii="Century Gothic" w:hAnsi="Century Gothic"/>
        </w:rPr>
        <w:t>Type :</w:t>
      </w:r>
      <w:r w:rsidRPr="00725B02">
        <w:rPr>
          <w:rFonts w:ascii="Century Gothic" w:hAnsi="Century Gothic"/>
        </w:rPr>
        <w:tab/>
      </w:r>
      <w:r w:rsidRPr="00725B02">
        <w:rPr>
          <w:rFonts w:ascii="Century Gothic" w:hAnsi="Century Gothic"/>
        </w:rPr>
        <w:tab/>
      </w:r>
      <w:r w:rsidRPr="00725B02">
        <w:rPr>
          <w:rFonts w:ascii="Century Gothic" w:hAnsi="Century Gothic"/>
        </w:rPr>
        <w:tab/>
      </w:r>
      <w:r w:rsidR="00725B02" w:rsidRPr="00725B02">
        <w:rPr>
          <w:rFonts w:ascii="Century Gothic" w:hAnsi="Century Gothic"/>
        </w:rPr>
        <w:t>Assaut</w:t>
      </w:r>
      <w:r w:rsidR="00725B02" w:rsidRPr="00725B02">
        <w:rPr>
          <w:rFonts w:ascii="Century Gothic" w:hAnsi="Century Gothic"/>
        </w:rPr>
        <w:tab/>
      </w:r>
      <w:r w:rsidR="00725B02">
        <w:rPr>
          <w:rFonts w:ascii="Century Gothic" w:hAnsi="Century Gothic"/>
        </w:rPr>
        <w:t>léger</w:t>
      </w:r>
      <w:r w:rsidRPr="00725B02">
        <w:rPr>
          <w:rFonts w:ascii="Century Gothic" w:hAnsi="Century Gothic"/>
        </w:rPr>
        <w:tab/>
      </w:r>
      <w:r w:rsidRPr="00725B02">
        <w:rPr>
          <w:rFonts w:ascii="Century Gothic" w:hAnsi="Century Gothic"/>
        </w:rPr>
        <w:tab/>
        <w:t>Pilote(s) :</w:t>
      </w:r>
      <w:r w:rsidRPr="00725B02">
        <w:rPr>
          <w:rFonts w:ascii="Century Gothic" w:hAnsi="Century Gothic"/>
        </w:rPr>
        <w:tab/>
      </w:r>
      <w:r w:rsidRPr="00725B02">
        <w:rPr>
          <w:rFonts w:ascii="Century Gothic" w:hAnsi="Century Gothic"/>
        </w:rPr>
        <w:tab/>
        <w:t>1</w:t>
      </w:r>
      <w:r w:rsidR="008F43F9" w:rsidRPr="00725B02">
        <w:rPr>
          <w:rFonts w:ascii="Century Gothic" w:hAnsi="Century Gothic"/>
        </w:rPr>
        <w:t xml:space="preserve"> + 1 Artilleur</w:t>
      </w:r>
      <w:r w:rsidRPr="00725B02">
        <w:rPr>
          <w:rFonts w:ascii="Century Gothic" w:hAnsi="Century Gothic"/>
        </w:rPr>
        <w:tab/>
      </w:r>
    </w:p>
    <w:p w:rsidR="0023437B" w:rsidRPr="00725B02" w:rsidRDefault="0023437B" w:rsidP="0023437B">
      <w:pPr>
        <w:jc w:val="left"/>
        <w:rPr>
          <w:rFonts w:ascii="Century Gothic" w:hAnsi="Century Gothic"/>
        </w:rPr>
      </w:pPr>
      <w:r w:rsidRPr="00725B02">
        <w:rPr>
          <w:rFonts w:ascii="Century Gothic" w:hAnsi="Century Gothic"/>
        </w:rPr>
        <w:t>Echelle :</w:t>
      </w:r>
      <w:r w:rsidRPr="00725B02">
        <w:rPr>
          <w:rFonts w:ascii="Century Gothic" w:hAnsi="Century Gothic"/>
        </w:rPr>
        <w:tab/>
      </w:r>
      <w:r w:rsidRPr="00725B02">
        <w:rPr>
          <w:rFonts w:ascii="Century Gothic" w:hAnsi="Century Gothic"/>
        </w:rPr>
        <w:tab/>
      </w:r>
      <w:proofErr w:type="spellStart"/>
      <w:r w:rsidRPr="00725B02">
        <w:rPr>
          <w:rFonts w:ascii="Century Gothic" w:hAnsi="Century Gothic"/>
        </w:rPr>
        <w:t>Speeders</w:t>
      </w:r>
      <w:proofErr w:type="spellEnd"/>
      <w:r w:rsidRPr="00725B02">
        <w:rPr>
          <w:rFonts w:ascii="Century Gothic" w:hAnsi="Century Gothic"/>
        </w:rPr>
        <w:tab/>
      </w:r>
      <w:r w:rsidRPr="00725B02">
        <w:rPr>
          <w:rFonts w:ascii="Century Gothic" w:hAnsi="Century Gothic"/>
        </w:rPr>
        <w:tab/>
        <w:t>Passager(s) :</w:t>
      </w:r>
      <w:r w:rsidRPr="00725B02">
        <w:rPr>
          <w:rFonts w:ascii="Century Gothic" w:hAnsi="Century Gothic"/>
        </w:rPr>
        <w:tab/>
      </w:r>
      <w:r w:rsidRPr="00725B02">
        <w:rPr>
          <w:rFonts w:ascii="Century Gothic" w:hAnsi="Century Gothic"/>
        </w:rPr>
        <w:tab/>
      </w:r>
      <w:r w:rsidR="009F72D3">
        <w:rPr>
          <w:rFonts w:ascii="Century Gothic" w:hAnsi="Century Gothic"/>
        </w:rPr>
        <w:t>5</w:t>
      </w:r>
      <w:r w:rsidRPr="00725B02">
        <w:rPr>
          <w:rFonts w:ascii="Century Gothic" w:hAnsi="Century Gothic"/>
        </w:rPr>
        <w:t xml:space="preserve"> </w:t>
      </w:r>
    </w:p>
    <w:p w:rsidR="0023437B" w:rsidRDefault="0023437B" w:rsidP="0023437B">
      <w:pPr>
        <w:jc w:val="left"/>
        <w:rPr>
          <w:rFonts w:ascii="Century Gothic" w:hAnsi="Century Gothic"/>
        </w:rPr>
      </w:pPr>
      <w:r>
        <w:rPr>
          <w:rFonts w:ascii="Century Gothic" w:hAnsi="Century Gothic"/>
        </w:rPr>
        <w:t>Identifiant spécial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Valeur de base :</w:t>
      </w:r>
      <w:r>
        <w:rPr>
          <w:rFonts w:ascii="Century Gothic" w:hAnsi="Century Gothic"/>
        </w:rPr>
        <w:tab/>
      </w:r>
      <w:r w:rsidR="000A414B">
        <w:rPr>
          <w:rFonts w:ascii="Century Gothic" w:hAnsi="Century Gothic"/>
        </w:rPr>
        <w:t>5</w:t>
      </w:r>
      <w:r w:rsidR="00486DCA">
        <w:rPr>
          <w:rFonts w:ascii="Century Gothic" w:hAnsi="Century Gothic"/>
        </w:rPr>
        <w:t>8</w:t>
      </w:r>
      <w:r>
        <w:rPr>
          <w:rFonts w:ascii="Century Gothic" w:hAnsi="Century Gothic"/>
        </w:rPr>
        <w:t>000 crédits</w:t>
      </w:r>
    </w:p>
    <w:p w:rsidR="0023437B" w:rsidRDefault="0023437B" w:rsidP="0023437B">
      <w:pPr>
        <w:jc w:val="left"/>
        <w:rPr>
          <w:rFonts w:ascii="Century Gothic" w:hAnsi="Century Gothic"/>
        </w:rPr>
      </w:pPr>
    </w:p>
    <w:p w:rsidR="0023437B" w:rsidRDefault="0023437B" w:rsidP="0023437B">
      <w:pPr>
        <w:jc w:val="left"/>
        <w:rPr>
          <w:rFonts w:ascii="Century Gothic" w:hAnsi="Century Gothic"/>
        </w:rPr>
      </w:pPr>
      <w:r>
        <w:rPr>
          <w:rFonts w:ascii="Century Gothic" w:hAnsi="Century Gothic"/>
        </w:rPr>
        <w:t>Longueur :</w:t>
      </w:r>
      <w:r>
        <w:rPr>
          <w:rFonts w:ascii="Century Gothic" w:hAnsi="Century Gothic"/>
        </w:rPr>
        <w:tab/>
      </w:r>
      <w:r>
        <w:rPr>
          <w:rFonts w:ascii="Century Gothic" w:hAnsi="Century Gothic"/>
        </w:rPr>
        <w:tab/>
      </w:r>
      <w:r>
        <w:rPr>
          <w:rFonts w:ascii="Century Gothic" w:hAnsi="Century Gothic"/>
        </w:rPr>
        <w:tab/>
      </w:r>
      <w:r w:rsidR="008F43F9">
        <w:rPr>
          <w:rFonts w:ascii="Century Gothic" w:hAnsi="Century Gothic"/>
        </w:rPr>
        <w:t>11.8</w:t>
      </w:r>
      <w:r>
        <w:rPr>
          <w:rFonts w:ascii="Century Gothic" w:hAnsi="Century Gothic"/>
        </w:rPr>
        <w:t>0M</w:t>
      </w:r>
      <w:r>
        <w:rPr>
          <w:rFonts w:ascii="Century Gothic" w:hAnsi="Century Gothic"/>
        </w:rPr>
        <w:tab/>
      </w:r>
      <w:r>
        <w:rPr>
          <w:rFonts w:ascii="Century Gothic" w:hAnsi="Century Gothic"/>
        </w:rPr>
        <w:tab/>
        <w:t>Modification(s)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r>
      <w:r>
        <w:rPr>
          <w:rFonts w:ascii="Century Gothic" w:hAnsi="Century Gothic"/>
        </w:rPr>
        <w:tab/>
      </w:r>
      <w:r w:rsidR="000A414B">
        <w:rPr>
          <w:rFonts w:ascii="Century Gothic" w:hAnsi="Century Gothic"/>
        </w:rPr>
        <w:t>20</w:t>
      </w:r>
      <w:r>
        <w:rPr>
          <w:rFonts w:ascii="Century Gothic" w:hAnsi="Century Gothic"/>
        </w:rPr>
        <w:t xml:space="preserve">Jours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Capacité de la soute :</w:t>
      </w:r>
      <w:r>
        <w:rPr>
          <w:rFonts w:ascii="Century Gothic" w:hAnsi="Century Gothic"/>
        </w:rPr>
        <w:tab/>
      </w:r>
      <w:r w:rsidR="000A414B">
        <w:rPr>
          <w:rFonts w:ascii="Century Gothic" w:hAnsi="Century Gothic"/>
        </w:rPr>
        <w:t>20</w:t>
      </w:r>
      <w:r>
        <w:rPr>
          <w:rFonts w:ascii="Century Gothic" w:hAnsi="Century Gothic"/>
        </w:rPr>
        <w:t xml:space="preserve">0Kg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DE72A0" w:rsidRDefault="00DE72A0" w:rsidP="00DE72A0">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t xml:space="preserve">Oui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DE72A0" w:rsidRDefault="00DE72A0" w:rsidP="00DE72A0">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t>1 D</w:t>
      </w:r>
      <w:r w:rsidR="00EA3750">
        <w:rPr>
          <w:rFonts w:ascii="Century Gothic" w:hAnsi="Century Gothic"/>
        </w:rPr>
        <w:t>+2</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DE72A0" w:rsidRDefault="00DE72A0" w:rsidP="00DE72A0">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t xml:space="preserve">0 à </w:t>
      </w:r>
      <w:r w:rsidR="00FA63B5">
        <w:rPr>
          <w:rFonts w:ascii="Century Gothic" w:hAnsi="Century Gothic"/>
        </w:rPr>
        <w:t>8</w:t>
      </w:r>
      <w:r>
        <w:rPr>
          <w:rFonts w:ascii="Century Gothic" w:hAnsi="Century Gothic"/>
        </w:rPr>
        <w:t xml:space="preserve">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721D1" w:rsidRDefault="000721D1" w:rsidP="000721D1">
      <w:pPr>
        <w:jc w:val="left"/>
        <w:rPr>
          <w:rFonts w:ascii="Century Gothic" w:hAnsi="Century Gothic"/>
        </w:rPr>
      </w:pPr>
      <w:r>
        <w:rPr>
          <w:rFonts w:ascii="Century Gothic" w:hAnsi="Century Gothic"/>
        </w:rPr>
        <w:t>Vitesse atmosphère </w:t>
      </w:r>
      <w:proofErr w:type="gramStart"/>
      <w:r>
        <w:rPr>
          <w:rFonts w:ascii="Century Gothic" w:hAnsi="Century Gothic"/>
        </w:rPr>
        <w:t>:  25</w:t>
      </w:r>
      <w:proofErr w:type="gramEnd"/>
      <w:r>
        <w:rPr>
          <w:rFonts w:ascii="Century Gothic" w:hAnsi="Century Gothic"/>
        </w:rPr>
        <w:t xml:space="preserve">/50/100/200KmH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DE72A0" w:rsidRDefault="000721D1" w:rsidP="000721D1">
      <w:pPr>
        <w:jc w:val="left"/>
        <w:rPr>
          <w:rFonts w:ascii="Century Gothic" w:hAnsi="Century Gothic"/>
        </w:rPr>
      </w:pPr>
      <w:r>
        <w:rPr>
          <w:rFonts w:ascii="Century Gothic" w:hAnsi="Century Gothic"/>
        </w:rPr>
        <w:t>Vitesse atmosphère </w:t>
      </w:r>
      <w:proofErr w:type="gramStart"/>
      <w:r>
        <w:rPr>
          <w:rFonts w:ascii="Century Gothic" w:hAnsi="Century Gothic"/>
        </w:rPr>
        <w:t>:  35</w:t>
      </w:r>
      <w:proofErr w:type="gramEnd"/>
      <w:r>
        <w:rPr>
          <w:rFonts w:ascii="Century Gothic" w:hAnsi="Century Gothic"/>
        </w:rPr>
        <w:t>/70/140/280MR</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DE72A0" w:rsidRDefault="00DE72A0" w:rsidP="00DE72A0">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DE72A0" w:rsidRDefault="00DE72A0" w:rsidP="00DE72A0">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DE72A0" w:rsidRDefault="00DE72A0" w:rsidP="00DE72A0">
      <w:pPr>
        <w:jc w:val="left"/>
        <w:rPr>
          <w:rFonts w:ascii="Century Gothic" w:hAnsi="Century Gothic"/>
        </w:rPr>
      </w:pPr>
    </w:p>
    <w:p w:rsidR="00DE72A0" w:rsidRDefault="00DE72A0" w:rsidP="00DE72A0">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r>
      <w:r w:rsidR="00BB5198">
        <w:rPr>
          <w:rFonts w:ascii="Century Gothic" w:hAnsi="Century Gothic"/>
        </w:rPr>
        <w:t>20/0 D</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DE72A0" w:rsidRDefault="00DE72A0" w:rsidP="00DE72A0">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r>
      <w:r w:rsidR="00BB5198">
        <w:rPr>
          <w:rFonts w:ascii="Century Gothic" w:hAnsi="Century Gothic"/>
        </w:rPr>
        <w:t xml:space="preserve">40/1 D </w:t>
      </w:r>
      <w:r w:rsidR="00BB5198">
        <w:rPr>
          <w:rFonts w:ascii="Century Gothic" w:hAnsi="Century Gothic"/>
        </w:rPr>
        <w:tab/>
      </w:r>
      <w:r w:rsidR="00BB5198">
        <w:rPr>
          <w:rFonts w:ascii="Century Gothic" w:hAnsi="Century Gothic"/>
        </w:rPr>
        <w:tab/>
      </w:r>
      <w:r>
        <w:rPr>
          <w:rFonts w:ascii="Century Gothic" w:hAnsi="Century Gothic"/>
        </w:rPr>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DE72A0" w:rsidRDefault="00DE72A0" w:rsidP="00DE72A0">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r>
      <w:r w:rsidR="00BB5198">
        <w:rPr>
          <w:rFonts w:ascii="Century Gothic" w:hAnsi="Century Gothic"/>
        </w:rPr>
        <w:t xml:space="preserve">60/2 D </w:t>
      </w:r>
      <w:r w:rsidR="00BB5198">
        <w:rPr>
          <w:rFonts w:ascii="Century Gothic" w:hAnsi="Century Gothic"/>
        </w:rPr>
        <w:tab/>
      </w:r>
      <w:r w:rsidR="00BB5198">
        <w:rPr>
          <w:rFonts w:ascii="Century Gothic" w:hAnsi="Century Gothic"/>
        </w:rPr>
        <w:tab/>
      </w:r>
      <w:r>
        <w:rPr>
          <w:rFonts w:ascii="Century Gothic" w:hAnsi="Century Gothic"/>
        </w:rPr>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DE72A0" w:rsidRDefault="00DE72A0" w:rsidP="00DE72A0">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r>
      <w:r w:rsidR="00BB5198">
        <w:rPr>
          <w:rFonts w:ascii="Century Gothic" w:hAnsi="Century Gothic"/>
        </w:rPr>
        <w:t xml:space="preserve">3  /3 D </w:t>
      </w:r>
      <w:r w:rsidR="00BB5198">
        <w:rPr>
          <w:rFonts w:ascii="Century Gothic" w:hAnsi="Century Gothic"/>
        </w:rPr>
        <w:tab/>
      </w:r>
      <w:r w:rsidR="00BB5198">
        <w:rPr>
          <w:rFonts w:ascii="Century Gothic" w:hAnsi="Century Gothic"/>
        </w:rPr>
        <w:tab/>
      </w:r>
      <w:r>
        <w:rPr>
          <w:rFonts w:ascii="Century Gothic" w:hAnsi="Century Gothic"/>
        </w:rPr>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DE72A0" w:rsidRDefault="00DE72A0" w:rsidP="00DE72A0">
      <w:pPr>
        <w:jc w:val="left"/>
        <w:rPr>
          <w:rFonts w:ascii="Century Gothic" w:hAnsi="Century Gothic"/>
        </w:rPr>
      </w:pPr>
    </w:p>
    <w:p w:rsidR="00DE72A0" w:rsidRDefault="00DE72A0" w:rsidP="00DE72A0">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sidR="009A1F19">
        <w:rPr>
          <w:rFonts w:ascii="Century Gothic" w:hAnsi="Century Gothic"/>
        </w:rPr>
        <w:t>Complet</w:t>
      </w:r>
      <w:r>
        <w:rPr>
          <w:rFonts w:ascii="Century Gothic" w:hAnsi="Century Gothic"/>
        </w:rPr>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DE72A0" w:rsidRDefault="00DE72A0" w:rsidP="00DE72A0">
      <w:pPr>
        <w:jc w:val="left"/>
        <w:rPr>
          <w:rFonts w:ascii="Century Gothic" w:hAnsi="Century Gothic"/>
        </w:rPr>
      </w:pPr>
      <w:r>
        <w:rPr>
          <w:rFonts w:ascii="Century Gothic" w:hAnsi="Century Gothic"/>
        </w:rPr>
        <w:t>Coque :</w:t>
      </w:r>
      <w:r>
        <w:rPr>
          <w:rFonts w:ascii="Century Gothic" w:hAnsi="Century Gothic"/>
        </w:rPr>
        <w:tab/>
      </w:r>
      <w:r>
        <w:rPr>
          <w:rFonts w:ascii="Century Gothic" w:hAnsi="Century Gothic"/>
        </w:rPr>
        <w:tab/>
      </w:r>
      <w:r>
        <w:rPr>
          <w:rFonts w:ascii="Century Gothic" w:hAnsi="Century Gothic"/>
        </w:rPr>
        <w:tab/>
        <w:t>3 D</w:t>
      </w:r>
      <w:r w:rsidR="00412404">
        <w:rPr>
          <w:rFonts w:ascii="Century Gothic" w:hAnsi="Century Gothic"/>
        </w:rPr>
        <w:t>+</w:t>
      </w:r>
      <w:r w:rsidR="0097698F">
        <w:rPr>
          <w:rFonts w:ascii="Century Gothic" w:hAnsi="Century Gothic"/>
        </w:rPr>
        <w:t>2</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DE72A0" w:rsidRDefault="00DE72A0" w:rsidP="00DE72A0">
      <w:pPr>
        <w:jc w:val="left"/>
        <w:rPr>
          <w:rFonts w:ascii="Century Gothic" w:hAnsi="Century Gothic"/>
          <w:lang w:val="en-US"/>
        </w:rPr>
      </w:pPr>
      <w:proofErr w:type="spellStart"/>
      <w:r>
        <w:rPr>
          <w:rFonts w:ascii="Century Gothic" w:hAnsi="Century Gothic"/>
          <w:lang w:val="en-US"/>
        </w:rPr>
        <w:t>Ecran</w:t>
      </w:r>
      <w:proofErr w:type="spellEnd"/>
      <w:r>
        <w:rPr>
          <w:rFonts w:ascii="Century Gothic" w:hAnsi="Century Gothic"/>
          <w:lang w:val="en-US"/>
        </w:rPr>
        <w:t>(s):</w:t>
      </w:r>
      <w:r>
        <w:rPr>
          <w:rFonts w:ascii="Century Gothic" w:hAnsi="Century Gothic"/>
          <w:lang w:val="en-US"/>
        </w:rPr>
        <w:tab/>
      </w:r>
      <w:r>
        <w:rPr>
          <w:rFonts w:ascii="Century Gothic" w:hAnsi="Century Gothic"/>
          <w:lang w:val="en-US"/>
        </w:rPr>
        <w:tab/>
      </w:r>
      <w:r>
        <w:rPr>
          <w:rFonts w:ascii="Century Gothic" w:hAnsi="Century Gothic"/>
          <w:lang w:val="en-US"/>
        </w:rPr>
        <w:tab/>
        <w:t xml:space="preserve">-  </w:t>
      </w:r>
      <w:r>
        <w:rPr>
          <w:rFonts w:ascii="Century Gothic" w:hAnsi="Century Gothic"/>
          <w:lang w:val="en-US"/>
        </w:rPr>
        <w:tab/>
      </w:r>
      <w:r>
        <w:rPr>
          <w:rFonts w:ascii="Century Gothic" w:hAnsi="Century Gothic"/>
          <w:lang w:val="en-US"/>
        </w:rPr>
        <w:tab/>
        <w:t>Modification(s</w:t>
      </w:r>
      <w:proofErr w:type="gramStart"/>
      <w:r>
        <w:rPr>
          <w:rFonts w:ascii="Century Gothic" w:hAnsi="Century Gothic"/>
          <w:lang w:val="en-US"/>
        </w:rPr>
        <w:t>) :</w:t>
      </w:r>
      <w:proofErr w:type="gramEnd"/>
      <w:r>
        <w:rPr>
          <w:rFonts w:ascii="Century Gothic" w:hAnsi="Century Gothic"/>
          <w:lang w:val="en-US"/>
        </w:rPr>
        <w:t xml:space="preserve"> </w:t>
      </w:r>
      <w:r>
        <w:rPr>
          <w:rFonts w:ascii="Century Gothic" w:hAnsi="Century Gothic"/>
          <w:lang w:val="en-US"/>
        </w:rPr>
        <w:tab/>
      </w:r>
      <w:r>
        <w:rPr>
          <w:rFonts w:ascii="Century Gothic" w:hAnsi="Century Gothic"/>
          <w:lang w:val="en-US"/>
        </w:rPr>
        <w:tab/>
      </w:r>
      <w:r>
        <w:rPr>
          <w:rFonts w:ascii="Century Gothic" w:hAnsi="Century Gothic"/>
          <w:lang w:val="en-US"/>
        </w:rPr>
        <w:tab/>
      </w:r>
      <w:proofErr w:type="spellStart"/>
      <w:r>
        <w:rPr>
          <w:rFonts w:ascii="Century Gothic" w:hAnsi="Century Gothic"/>
          <w:lang w:val="en-US"/>
        </w:rPr>
        <w:t>Actuel</w:t>
      </w:r>
      <w:proofErr w:type="spellEnd"/>
      <w:r>
        <w:rPr>
          <w:rFonts w:ascii="Century Gothic" w:hAnsi="Century Gothic"/>
          <w:lang w:val="en-US"/>
        </w:rPr>
        <w:t> :</w:t>
      </w:r>
    </w:p>
    <w:p w:rsidR="00DE72A0" w:rsidRDefault="00DE72A0" w:rsidP="00DE72A0">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DE72A0" w:rsidRDefault="00DE72A0" w:rsidP="00DE72A0">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DE72A0" w:rsidRDefault="00DE72A0" w:rsidP="00DE72A0">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DE72A0" w:rsidP="00DE72A0">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ab/>
      </w:r>
    </w:p>
    <w:p w:rsidR="0023437B" w:rsidRDefault="0023437B" w:rsidP="0023437B">
      <w:pPr>
        <w:jc w:val="left"/>
        <w:rPr>
          <w:rFonts w:ascii="Century Gothic" w:hAnsi="Century Gothic"/>
          <w:lang w:val="en-US"/>
        </w:rPr>
      </w:pPr>
      <w:proofErr w:type="spellStart"/>
      <w:r>
        <w:rPr>
          <w:rFonts w:ascii="Century Gothic" w:hAnsi="Century Gothic"/>
          <w:lang w:val="en-US"/>
        </w:rPr>
        <w:t>Ecran</w:t>
      </w:r>
      <w:proofErr w:type="spellEnd"/>
      <w:r>
        <w:rPr>
          <w:rFonts w:ascii="Century Gothic" w:hAnsi="Century Gothic"/>
          <w:lang w:val="en-US"/>
        </w:rPr>
        <w:t xml:space="preserve">(s) </w:t>
      </w:r>
      <w:proofErr w:type="spellStart"/>
      <w:r>
        <w:rPr>
          <w:rFonts w:ascii="Century Gothic" w:hAnsi="Century Gothic"/>
          <w:lang w:val="en-US"/>
        </w:rPr>
        <w:t>détruit</w:t>
      </w:r>
      <w:proofErr w:type="spellEnd"/>
      <w:r>
        <w:rPr>
          <w:rFonts w:ascii="Century Gothic" w:hAnsi="Century Gothic"/>
          <w:lang w:val="en-US"/>
        </w:rPr>
        <w:t>(s</w:t>
      </w:r>
      <w:proofErr w:type="gramStart"/>
      <w:r>
        <w:rPr>
          <w:rFonts w:ascii="Century Gothic" w:hAnsi="Century Gothic"/>
          <w:lang w:val="en-US"/>
        </w:rPr>
        <w:t>) :</w:t>
      </w:r>
      <w:proofErr w:type="gramEnd"/>
      <w:r>
        <w:rPr>
          <w:rFonts w:ascii="Century Gothic" w:hAnsi="Century Gothic"/>
          <w:lang w:val="en-US"/>
        </w:rPr>
        <w:tab/>
      </w:r>
      <w:r>
        <w:rPr>
          <w:rFonts w:ascii="Century Gothic" w:hAnsi="Century Gothic"/>
          <w:lang w:val="en-US"/>
        </w:rPr>
        <w:tab/>
      </w:r>
    </w:p>
    <w:p w:rsidR="0023437B" w:rsidRDefault="0023437B" w:rsidP="0023437B">
      <w:pPr>
        <w:jc w:val="left"/>
        <w:rPr>
          <w:rFonts w:ascii="Century Gothic" w:hAnsi="Century Gothic"/>
          <w:lang w:val="en-US"/>
        </w:rPr>
      </w:pPr>
      <w:proofErr w:type="spellStart"/>
      <w:r>
        <w:rPr>
          <w:rFonts w:ascii="Century Gothic" w:hAnsi="Century Gothic"/>
          <w:lang w:val="en-US"/>
        </w:rPr>
        <w:t>Commande</w:t>
      </w:r>
      <w:proofErr w:type="spellEnd"/>
      <w:r>
        <w:rPr>
          <w:rFonts w:ascii="Century Gothic" w:hAnsi="Century Gothic"/>
          <w:lang w:val="en-US"/>
        </w:rPr>
        <w:t xml:space="preserve">(s) </w:t>
      </w:r>
      <w:proofErr w:type="spellStart"/>
      <w:r>
        <w:rPr>
          <w:rFonts w:ascii="Century Gothic" w:hAnsi="Century Gothic"/>
          <w:lang w:val="en-US"/>
        </w:rPr>
        <w:t>ionisée</w:t>
      </w:r>
      <w:proofErr w:type="spellEnd"/>
      <w:r>
        <w:rPr>
          <w:rFonts w:ascii="Century Gothic" w:hAnsi="Century Gothic"/>
          <w:lang w:val="en-US"/>
        </w:rPr>
        <w:t>(s</w:t>
      </w:r>
      <w:proofErr w:type="gramStart"/>
      <w:r>
        <w:rPr>
          <w:rFonts w:ascii="Century Gothic" w:hAnsi="Century Gothic"/>
          <w:lang w:val="en-US"/>
        </w:rPr>
        <w:t>) :</w:t>
      </w:r>
      <w:proofErr w:type="gramEnd"/>
      <w:r>
        <w:rPr>
          <w:rFonts w:ascii="Century Gothic" w:hAnsi="Century Gothic"/>
          <w:lang w:val="en-US"/>
        </w:rPr>
        <w:tab/>
      </w:r>
    </w:p>
    <w:p w:rsidR="0023437B" w:rsidRDefault="0023437B" w:rsidP="0023437B">
      <w:pPr>
        <w:jc w:val="left"/>
        <w:rPr>
          <w:rFonts w:ascii="Century Gothic" w:hAnsi="Century Gothic"/>
          <w:lang w:val="en-US"/>
        </w:rPr>
      </w:pPr>
      <w:proofErr w:type="spellStart"/>
      <w:r w:rsidRPr="0023437B">
        <w:rPr>
          <w:rFonts w:ascii="Century Gothic" w:hAnsi="Century Gothic"/>
          <w:lang w:val="en-US"/>
        </w:rPr>
        <w:t>Dommage</w:t>
      </w:r>
      <w:proofErr w:type="spellEnd"/>
      <w:r w:rsidRPr="0023437B">
        <w:rPr>
          <w:rFonts w:ascii="Century Gothic" w:hAnsi="Century Gothic"/>
          <w:lang w:val="en-US"/>
        </w:rPr>
        <w:t>(s) grave(s</w:t>
      </w:r>
      <w:r>
        <w:rPr>
          <w:rFonts w:ascii="Century Gothic" w:hAnsi="Century Gothic"/>
          <w:lang w:val="en-US"/>
        </w:rPr>
        <w:t>):</w:t>
      </w:r>
      <w:r>
        <w:rPr>
          <w:rFonts w:ascii="Century Gothic" w:hAnsi="Century Gothic"/>
          <w:lang w:val="en-US"/>
        </w:rPr>
        <w:tab/>
      </w:r>
    </w:p>
    <w:p w:rsidR="0023437B" w:rsidRDefault="0023437B" w:rsidP="0023437B">
      <w:pPr>
        <w:jc w:val="left"/>
        <w:rPr>
          <w:rFonts w:ascii="Century Gothic" w:hAnsi="Century Gothic"/>
          <w:lang w:val="en-US"/>
        </w:rPr>
      </w:pPr>
      <w:proofErr w:type="spellStart"/>
      <w:r>
        <w:rPr>
          <w:rFonts w:ascii="Century Gothic" w:hAnsi="Century Gothic"/>
          <w:lang w:val="en-US"/>
        </w:rPr>
        <w:t>Dommage</w:t>
      </w:r>
      <w:proofErr w:type="spellEnd"/>
      <w:r>
        <w:rPr>
          <w:rFonts w:ascii="Century Gothic" w:hAnsi="Century Gothic"/>
          <w:lang w:val="en-US"/>
        </w:rPr>
        <w:t xml:space="preserve">(s) </w:t>
      </w:r>
      <w:proofErr w:type="spellStart"/>
      <w:r>
        <w:rPr>
          <w:rFonts w:ascii="Century Gothic" w:hAnsi="Century Gothic"/>
          <w:lang w:val="en-US"/>
        </w:rPr>
        <w:t>sévère</w:t>
      </w:r>
      <w:proofErr w:type="spellEnd"/>
      <w:r>
        <w:rPr>
          <w:rFonts w:ascii="Century Gothic" w:hAnsi="Century Gothic"/>
          <w:lang w:val="en-US"/>
        </w:rPr>
        <w:t>(s):</w:t>
      </w:r>
      <w:r>
        <w:rPr>
          <w:rFonts w:ascii="Century Gothic" w:hAnsi="Century Gothic"/>
          <w:lang w:val="en-US"/>
        </w:rPr>
        <w:tab/>
      </w:r>
    </w:p>
    <w:p w:rsidR="0023437B" w:rsidRDefault="0023437B" w:rsidP="0023437B">
      <w:pPr>
        <w:jc w:val="left"/>
        <w:rPr>
          <w:rFonts w:ascii="Century Gothic" w:hAnsi="Century Gothic"/>
          <w:lang w:val="en-US"/>
        </w:rPr>
      </w:pPr>
      <w:proofErr w:type="spellStart"/>
      <w:r>
        <w:rPr>
          <w:rFonts w:ascii="Century Gothic" w:hAnsi="Century Gothic"/>
          <w:lang w:val="en-US"/>
        </w:rPr>
        <w:t>Déplacement</w:t>
      </w:r>
      <w:proofErr w:type="spellEnd"/>
      <w:r>
        <w:rPr>
          <w:rFonts w:ascii="Century Gothic" w:hAnsi="Century Gothic"/>
          <w:lang w:val="en-US"/>
        </w:rPr>
        <w:t xml:space="preserve">(s) </w:t>
      </w:r>
      <w:proofErr w:type="spellStart"/>
      <w:r>
        <w:rPr>
          <w:rFonts w:ascii="Century Gothic" w:hAnsi="Century Gothic"/>
          <w:lang w:val="en-US"/>
        </w:rPr>
        <w:t>perdu</w:t>
      </w:r>
      <w:proofErr w:type="spellEnd"/>
      <w:r>
        <w:rPr>
          <w:rFonts w:ascii="Century Gothic" w:hAnsi="Century Gothic"/>
          <w:lang w:val="en-US"/>
        </w:rPr>
        <w:t>(s):</w:t>
      </w:r>
      <w:r>
        <w:rPr>
          <w:rFonts w:ascii="Century Gothic" w:hAnsi="Century Gothic"/>
          <w:lang w:val="en-US"/>
        </w:rPr>
        <w:tab/>
      </w:r>
    </w:p>
    <w:p w:rsidR="0023437B" w:rsidRDefault="0023437B" w:rsidP="0023437B">
      <w:pPr>
        <w:jc w:val="left"/>
        <w:rPr>
          <w:rFonts w:ascii="Century Gothic" w:hAnsi="Century Gothic"/>
          <w:lang w:val="en-US"/>
        </w:rPr>
      </w:pPr>
    </w:p>
    <w:p w:rsidR="0023437B" w:rsidRDefault="0023437B" w:rsidP="0023437B">
      <w:pPr>
        <w:jc w:val="left"/>
        <w:rPr>
          <w:rFonts w:ascii="Century Gothic" w:hAnsi="Century Gothic"/>
          <w:lang w:val="en-US"/>
        </w:rPr>
      </w:pPr>
      <w:proofErr w:type="spellStart"/>
      <w:proofErr w:type="gramStart"/>
      <w:r>
        <w:rPr>
          <w:rFonts w:ascii="Century Gothic" w:hAnsi="Century Gothic"/>
          <w:lang w:val="en-US"/>
        </w:rPr>
        <w:t>Arme</w:t>
      </w:r>
      <w:proofErr w:type="spellEnd"/>
      <w:r>
        <w:rPr>
          <w:rFonts w:ascii="Century Gothic" w:hAnsi="Century Gothic"/>
          <w:lang w:val="en-US"/>
        </w:rPr>
        <w:t xml:space="preserve"> :</w:t>
      </w:r>
      <w:proofErr w:type="gramEnd"/>
      <w:r>
        <w:rPr>
          <w:rFonts w:ascii="Century Gothic" w:hAnsi="Century Gothic"/>
          <w:lang w:val="en-US"/>
        </w:rPr>
        <w:tab/>
      </w:r>
      <w:r>
        <w:rPr>
          <w:rFonts w:ascii="Century Gothic" w:hAnsi="Century Gothic"/>
          <w:lang w:val="en-US"/>
        </w:rPr>
        <w:tab/>
      </w:r>
      <w:r>
        <w:rPr>
          <w:rFonts w:ascii="Century Gothic" w:hAnsi="Century Gothic"/>
          <w:lang w:val="en-US"/>
        </w:rPr>
        <w:tab/>
        <w:t>2 Canons Blasters</w:t>
      </w:r>
      <w:r>
        <w:rPr>
          <w:rFonts w:ascii="Century Gothic" w:hAnsi="Century Gothic"/>
          <w:lang w:val="en-US"/>
        </w:rPr>
        <w:tab/>
        <w:t xml:space="preserve">Modification(s) : </w:t>
      </w:r>
      <w:r>
        <w:rPr>
          <w:rFonts w:ascii="Century Gothic" w:hAnsi="Century Gothic"/>
          <w:lang w:val="en-US"/>
        </w:rPr>
        <w:tab/>
      </w:r>
      <w:r>
        <w:rPr>
          <w:rFonts w:ascii="Century Gothic" w:hAnsi="Century Gothic"/>
          <w:lang w:val="en-US"/>
        </w:rPr>
        <w:tab/>
      </w:r>
      <w:r>
        <w:rPr>
          <w:rFonts w:ascii="Century Gothic" w:hAnsi="Century Gothic"/>
          <w:lang w:val="en-US"/>
        </w:rPr>
        <w:tab/>
      </w:r>
    </w:p>
    <w:p w:rsidR="0023437B" w:rsidRPr="0023437B" w:rsidRDefault="0023437B" w:rsidP="0023437B">
      <w:pPr>
        <w:jc w:val="left"/>
        <w:rPr>
          <w:rFonts w:ascii="Century Gothic" w:hAnsi="Century Gothic"/>
          <w:lang w:val="en-US"/>
        </w:rPr>
      </w:pPr>
      <w:proofErr w:type="gramStart"/>
      <w:r w:rsidRPr="0023437B">
        <w:rPr>
          <w:rFonts w:ascii="Century Gothic" w:hAnsi="Century Gothic"/>
          <w:lang w:val="en-US"/>
        </w:rPr>
        <w:t>Type :</w:t>
      </w:r>
      <w:proofErr w:type="gramEnd"/>
      <w:r w:rsidRPr="0023437B">
        <w:rPr>
          <w:rFonts w:ascii="Century Gothic" w:hAnsi="Century Gothic"/>
          <w:lang w:val="en-US"/>
        </w:rPr>
        <w:tab/>
      </w:r>
      <w:r w:rsidRPr="0023437B">
        <w:rPr>
          <w:rFonts w:ascii="Century Gothic" w:hAnsi="Century Gothic"/>
          <w:lang w:val="en-US"/>
        </w:rPr>
        <w:tab/>
      </w:r>
      <w:r w:rsidRPr="0023437B">
        <w:rPr>
          <w:rFonts w:ascii="Century Gothic" w:hAnsi="Century Gothic"/>
          <w:lang w:val="en-US"/>
        </w:rPr>
        <w:tab/>
      </w:r>
      <w:proofErr w:type="spellStart"/>
      <w:r w:rsidRPr="0023437B">
        <w:rPr>
          <w:rFonts w:ascii="Century Gothic" w:hAnsi="Century Gothic"/>
          <w:lang w:val="en-US"/>
        </w:rPr>
        <w:t>Automatique</w:t>
      </w:r>
      <w:proofErr w:type="spellEnd"/>
      <w:r w:rsidRPr="0023437B">
        <w:rPr>
          <w:rFonts w:ascii="Century Gothic" w:hAnsi="Century Gothic"/>
          <w:lang w:val="en-US"/>
        </w:rPr>
        <w:t xml:space="preserve"> </w:t>
      </w:r>
      <w:proofErr w:type="spellStart"/>
      <w:r w:rsidRPr="0023437B">
        <w:rPr>
          <w:rFonts w:ascii="Century Gothic" w:hAnsi="Century Gothic"/>
          <w:lang w:val="en-US"/>
        </w:rPr>
        <w:t>léger</w:t>
      </w:r>
      <w:proofErr w:type="spellEnd"/>
      <w:r w:rsidRPr="0023437B">
        <w:rPr>
          <w:rFonts w:ascii="Century Gothic" w:hAnsi="Century Gothic"/>
          <w:lang w:val="en-US"/>
        </w:rPr>
        <w:tab/>
        <w:t xml:space="preserve">Modification(s) : </w:t>
      </w:r>
      <w:r w:rsidRPr="0023437B">
        <w:rPr>
          <w:rFonts w:ascii="Century Gothic" w:hAnsi="Century Gothic"/>
          <w:lang w:val="en-US"/>
        </w:rPr>
        <w:tab/>
      </w:r>
      <w:r w:rsidRPr="0023437B">
        <w:rPr>
          <w:rFonts w:ascii="Century Gothic" w:hAnsi="Century Gothic"/>
          <w:lang w:val="en-US"/>
        </w:rPr>
        <w:tab/>
      </w:r>
      <w:r w:rsidRPr="0023437B">
        <w:rPr>
          <w:rFonts w:ascii="Century Gothic" w:hAnsi="Century Gothic"/>
          <w:lang w:val="en-US"/>
        </w:rPr>
        <w:tab/>
      </w:r>
    </w:p>
    <w:p w:rsidR="0023437B" w:rsidRPr="000659D7" w:rsidRDefault="0023437B" w:rsidP="0023437B">
      <w:pPr>
        <w:jc w:val="left"/>
        <w:rPr>
          <w:rFonts w:ascii="Century Gothic" w:hAnsi="Century Gothic"/>
        </w:rPr>
      </w:pPr>
      <w:r w:rsidRPr="000659D7">
        <w:rPr>
          <w:rFonts w:ascii="Century Gothic" w:hAnsi="Century Gothic"/>
        </w:rPr>
        <w:t>Servant(s) :</w:t>
      </w:r>
      <w:r w:rsidRPr="000659D7">
        <w:rPr>
          <w:rFonts w:ascii="Century Gothic" w:hAnsi="Century Gothic"/>
        </w:rPr>
        <w:tab/>
      </w:r>
      <w:r w:rsidRPr="000659D7">
        <w:rPr>
          <w:rFonts w:ascii="Century Gothic" w:hAnsi="Century Gothic"/>
        </w:rPr>
        <w:tab/>
      </w:r>
      <w:r w:rsidR="00B33A22" w:rsidRPr="000659D7">
        <w:rPr>
          <w:rFonts w:ascii="Century Gothic" w:hAnsi="Century Gothic"/>
        </w:rPr>
        <w:t>Artilleur</w:t>
      </w:r>
      <w:r w:rsidR="00B33A22" w:rsidRPr="000659D7">
        <w:rPr>
          <w:rFonts w:ascii="Century Gothic" w:hAnsi="Century Gothic"/>
        </w:rPr>
        <w:tab/>
      </w:r>
      <w:r w:rsidRPr="000659D7">
        <w:rPr>
          <w:rFonts w:ascii="Century Gothic" w:hAnsi="Century Gothic"/>
        </w:rPr>
        <w:tab/>
      </w:r>
      <w:r w:rsidRPr="000659D7">
        <w:rPr>
          <w:rFonts w:ascii="Century Gothic" w:hAnsi="Century Gothic"/>
        </w:rPr>
        <w:tab/>
        <w:t xml:space="preserve">Modification(s) : </w:t>
      </w:r>
      <w:r w:rsidRPr="000659D7">
        <w:rPr>
          <w:rFonts w:ascii="Century Gothic" w:hAnsi="Century Gothic"/>
        </w:rPr>
        <w:tab/>
      </w:r>
      <w:r w:rsidRPr="000659D7">
        <w:rPr>
          <w:rFonts w:ascii="Century Gothic" w:hAnsi="Century Gothic"/>
        </w:rPr>
        <w:tab/>
      </w:r>
      <w:r w:rsidRPr="000659D7">
        <w:rPr>
          <w:rFonts w:ascii="Century Gothic" w:hAnsi="Century Gothic"/>
        </w:rPr>
        <w:tab/>
      </w:r>
    </w:p>
    <w:p w:rsidR="0023437B" w:rsidRDefault="0023437B" w:rsidP="0023437B">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Avant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3437B" w:rsidRDefault="0023437B" w:rsidP="0023437B">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1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r>
      <w:r w:rsidR="00505DB6">
        <w:rPr>
          <w:rFonts w:ascii="Century Gothic" w:hAnsi="Century Gothic"/>
        </w:rPr>
        <w:t>4</w:t>
      </w:r>
      <w:r>
        <w:rPr>
          <w:rFonts w:ascii="Century Gothic" w:hAnsi="Century Gothic"/>
        </w:rPr>
        <w:t xml:space="preserve">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X/R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X/X</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505DB6" w:rsidP="0023437B">
      <w:pPr>
        <w:jc w:val="left"/>
        <w:rPr>
          <w:rFonts w:ascii="Century Gothic" w:hAnsi="Century Gothic"/>
        </w:rPr>
      </w:pPr>
      <w:r>
        <w:rPr>
          <w:rFonts w:ascii="Century Gothic" w:hAnsi="Century Gothic"/>
        </w:rPr>
        <w:t xml:space="preserve">Portée atmosphérique : 50-300/800/1500M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t>-</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suppressAutoHyphens w:val="0"/>
        <w:jc w:val="left"/>
        <w:rPr>
          <w:rFonts w:ascii="Century Gothic" w:hAnsi="Century Gothic"/>
        </w:rPr>
      </w:pPr>
      <w:r>
        <w:rPr>
          <w:rFonts w:ascii="Century Gothic" w:hAnsi="Century Gothic"/>
        </w:rPr>
        <w:br w:type="page"/>
      </w:r>
    </w:p>
    <w:p w:rsidR="0023437B" w:rsidRPr="0023437B" w:rsidRDefault="0023437B" w:rsidP="0023437B">
      <w:pPr>
        <w:jc w:val="left"/>
        <w:rPr>
          <w:rFonts w:ascii="Century Gothic" w:hAnsi="Century Gothic"/>
        </w:rPr>
      </w:pPr>
      <w:r w:rsidRPr="0023437B">
        <w:rPr>
          <w:rFonts w:ascii="Century Gothic" w:hAnsi="Century Gothic"/>
        </w:rPr>
        <w:lastRenderedPageBreak/>
        <w:t>Arme :</w:t>
      </w:r>
      <w:r w:rsidRPr="0023437B">
        <w:rPr>
          <w:rFonts w:ascii="Century Gothic" w:hAnsi="Century Gothic"/>
        </w:rPr>
        <w:tab/>
      </w:r>
      <w:r w:rsidRPr="0023437B">
        <w:rPr>
          <w:rFonts w:ascii="Century Gothic" w:hAnsi="Century Gothic"/>
        </w:rPr>
        <w:tab/>
      </w:r>
      <w:r w:rsidRPr="0023437B">
        <w:rPr>
          <w:rFonts w:ascii="Century Gothic" w:hAnsi="Century Gothic"/>
        </w:rPr>
        <w:tab/>
        <w:t xml:space="preserve"> </w:t>
      </w:r>
      <w:r w:rsidRPr="0023437B">
        <w:rPr>
          <w:rFonts w:ascii="Century Gothic" w:hAnsi="Century Gothic"/>
        </w:rPr>
        <w:tab/>
      </w:r>
      <w:r w:rsidRPr="0023437B">
        <w:rPr>
          <w:rFonts w:ascii="Century Gothic" w:hAnsi="Century Gothic"/>
        </w:rPr>
        <w:tab/>
      </w:r>
      <w:r w:rsidRPr="0023437B">
        <w:rPr>
          <w:rFonts w:ascii="Century Gothic" w:hAnsi="Century Gothic"/>
        </w:rPr>
        <w:tab/>
        <w:t xml:space="preserve">Modification(s) : </w:t>
      </w:r>
      <w:r w:rsidRPr="0023437B">
        <w:rPr>
          <w:rFonts w:ascii="Century Gothic" w:hAnsi="Century Gothic"/>
        </w:rPr>
        <w:tab/>
      </w:r>
      <w:r w:rsidRPr="0023437B">
        <w:rPr>
          <w:rFonts w:ascii="Century Gothic" w:hAnsi="Century Gothic"/>
        </w:rPr>
        <w:tab/>
      </w:r>
      <w:r w:rsidRPr="0023437B">
        <w:rPr>
          <w:rFonts w:ascii="Century Gothic" w:hAnsi="Century Gothic"/>
        </w:rPr>
        <w:tab/>
      </w:r>
    </w:p>
    <w:p w:rsidR="0023437B" w:rsidRDefault="0023437B" w:rsidP="0023437B">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3437B" w:rsidRPr="0023437B" w:rsidRDefault="0023437B" w:rsidP="0023437B">
      <w:pPr>
        <w:jc w:val="left"/>
        <w:rPr>
          <w:rFonts w:ascii="Century Gothic" w:hAnsi="Century Gothic"/>
        </w:rPr>
      </w:pPr>
      <w:r w:rsidRPr="0023437B">
        <w:rPr>
          <w:rFonts w:ascii="Century Gothic" w:hAnsi="Century Gothic"/>
        </w:rPr>
        <w:t>Servant(s) :</w:t>
      </w:r>
      <w:r w:rsidRPr="0023437B">
        <w:rPr>
          <w:rFonts w:ascii="Century Gothic" w:hAnsi="Century Gothic"/>
        </w:rPr>
        <w:tab/>
      </w:r>
      <w:r w:rsidRPr="0023437B">
        <w:rPr>
          <w:rFonts w:ascii="Century Gothic" w:hAnsi="Century Gothic"/>
        </w:rPr>
        <w:tab/>
      </w:r>
      <w:r w:rsidRPr="0023437B">
        <w:rPr>
          <w:rFonts w:ascii="Century Gothic" w:hAnsi="Century Gothic"/>
        </w:rPr>
        <w:tab/>
      </w:r>
      <w:r w:rsidRPr="0023437B">
        <w:rPr>
          <w:rFonts w:ascii="Century Gothic" w:hAnsi="Century Gothic"/>
        </w:rPr>
        <w:tab/>
      </w:r>
      <w:r w:rsidRPr="0023437B">
        <w:rPr>
          <w:rFonts w:ascii="Century Gothic" w:hAnsi="Century Gothic"/>
        </w:rPr>
        <w:tab/>
        <w:t xml:space="preserve">Modification(s) : </w:t>
      </w:r>
      <w:r w:rsidRPr="0023437B">
        <w:rPr>
          <w:rFonts w:ascii="Century Gothic" w:hAnsi="Century Gothic"/>
        </w:rPr>
        <w:tab/>
      </w:r>
      <w:r w:rsidRPr="0023437B">
        <w:rPr>
          <w:rFonts w:ascii="Century Gothic" w:hAnsi="Century Gothic"/>
        </w:rPr>
        <w:tab/>
      </w:r>
      <w:r w:rsidRPr="0023437B">
        <w:rPr>
          <w:rFonts w:ascii="Century Gothic" w:hAnsi="Century Gothic"/>
        </w:rPr>
        <w:tab/>
      </w:r>
    </w:p>
    <w:p w:rsidR="0023437B" w:rsidRDefault="0023437B" w:rsidP="0023437B">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3437B" w:rsidRDefault="0023437B" w:rsidP="0023437B">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p>
    <w:p w:rsidR="0023437B" w:rsidRDefault="0023437B" w:rsidP="0023437B">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3437B" w:rsidRDefault="0023437B" w:rsidP="0023437B">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3437B" w:rsidRDefault="0023437B" w:rsidP="0023437B">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3437B" w:rsidRDefault="0023437B" w:rsidP="0023437B">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3437B" w:rsidRDefault="0023437B" w:rsidP="0023437B">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p>
    <w:p w:rsidR="0023437B" w:rsidRDefault="0023437B" w:rsidP="0023437B">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3437B" w:rsidRDefault="0023437B" w:rsidP="0023437B">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3437B" w:rsidRDefault="0023437B" w:rsidP="0023437B">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3437B" w:rsidRDefault="0023437B" w:rsidP="0023437B">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23437B" w:rsidRDefault="0023437B" w:rsidP="0023437B">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23437B" w:rsidRDefault="0023437B" w:rsidP="0023437B">
      <w:pPr>
        <w:jc w:val="left"/>
        <w:rPr>
          <w:rFonts w:ascii="Century Gothic" w:hAnsi="Century Gothic"/>
        </w:rPr>
      </w:pPr>
    </w:p>
    <w:p w:rsidR="004A7667" w:rsidRDefault="00384834" w:rsidP="00384834">
      <w:pPr>
        <w:jc w:val="left"/>
        <w:rPr>
          <w:rFonts w:ascii="Century Gothic" w:hAnsi="Century Gothic"/>
        </w:rPr>
      </w:pPr>
      <w:r>
        <w:rPr>
          <w:rFonts w:ascii="Century Gothic" w:hAnsi="Century Gothic"/>
        </w:rPr>
        <w:t xml:space="preserve">Equipement(s) </w:t>
      </w:r>
      <w:proofErr w:type="spellStart"/>
      <w:r>
        <w:rPr>
          <w:rFonts w:ascii="Century Gothic" w:hAnsi="Century Gothic"/>
        </w:rPr>
        <w:t>diver</w:t>
      </w:r>
      <w:proofErr w:type="spellEnd"/>
      <w:r>
        <w:rPr>
          <w:rFonts w:ascii="Century Gothic" w:hAnsi="Century Gothic"/>
        </w:rPr>
        <w:t>(s) :</w:t>
      </w:r>
    </w:p>
    <w:p w:rsidR="004E010D" w:rsidRDefault="004E010D" w:rsidP="00384834">
      <w:pPr>
        <w:jc w:val="left"/>
        <w:rPr>
          <w:rFonts w:ascii="Century Gothic" w:hAnsi="Century Gothic"/>
        </w:rPr>
      </w:pPr>
    </w:p>
    <w:p w:rsidR="009F72D3" w:rsidRDefault="009F72D3" w:rsidP="009F72D3">
      <w:pPr>
        <w:pStyle w:val="Paragraphedeliste"/>
        <w:numPr>
          <w:ilvl w:val="0"/>
          <w:numId w:val="38"/>
        </w:numPr>
        <w:jc w:val="left"/>
        <w:rPr>
          <w:rFonts w:ascii="Century Gothic" w:hAnsi="Century Gothic"/>
        </w:rPr>
      </w:pPr>
      <w:r w:rsidRPr="009F72D3">
        <w:rPr>
          <w:rFonts w:ascii="Century Gothic" w:hAnsi="Century Gothic"/>
        </w:rPr>
        <w:t>Parabole d</w:t>
      </w:r>
      <w:r>
        <w:rPr>
          <w:rFonts w:ascii="Century Gothic" w:hAnsi="Century Gothic"/>
        </w:rPr>
        <w:t>e transmission à longue portée.</w:t>
      </w:r>
    </w:p>
    <w:p w:rsidR="009F72D3" w:rsidRDefault="009F72D3" w:rsidP="009F72D3">
      <w:pPr>
        <w:pStyle w:val="Paragraphedeliste"/>
        <w:numPr>
          <w:ilvl w:val="0"/>
          <w:numId w:val="38"/>
        </w:numPr>
        <w:jc w:val="left"/>
        <w:rPr>
          <w:rFonts w:ascii="Century Gothic" w:hAnsi="Century Gothic"/>
        </w:rPr>
      </w:pPr>
      <w:r>
        <w:rPr>
          <w:rFonts w:ascii="Century Gothic" w:hAnsi="Century Gothic"/>
        </w:rPr>
        <w:t xml:space="preserve">Brouilleur </w:t>
      </w:r>
      <w:proofErr w:type="spellStart"/>
      <w:r>
        <w:rPr>
          <w:rFonts w:ascii="Century Gothic" w:hAnsi="Century Gothic"/>
        </w:rPr>
        <w:t>subspatial</w:t>
      </w:r>
      <w:proofErr w:type="spellEnd"/>
      <w:r>
        <w:rPr>
          <w:rFonts w:ascii="Century Gothic" w:hAnsi="Century Gothic"/>
        </w:rPr>
        <w:t>.</w:t>
      </w:r>
    </w:p>
    <w:p w:rsidR="009F72D3" w:rsidRDefault="009F72D3" w:rsidP="009F72D3">
      <w:pPr>
        <w:pStyle w:val="Paragraphedeliste"/>
        <w:numPr>
          <w:ilvl w:val="0"/>
          <w:numId w:val="38"/>
        </w:numPr>
        <w:jc w:val="left"/>
        <w:rPr>
          <w:rFonts w:ascii="Century Gothic" w:hAnsi="Century Gothic"/>
        </w:rPr>
      </w:pPr>
      <w:r>
        <w:rPr>
          <w:rFonts w:ascii="Century Gothic" w:hAnsi="Century Gothic"/>
        </w:rPr>
        <w:t>E</w:t>
      </w:r>
      <w:r w:rsidRPr="009F72D3">
        <w:rPr>
          <w:rFonts w:ascii="Century Gothic" w:hAnsi="Century Gothic"/>
        </w:rPr>
        <w:t>ncodeurs à basses fréquences et d'un récepteur/</w:t>
      </w:r>
      <w:r>
        <w:rPr>
          <w:rFonts w:ascii="Century Gothic" w:hAnsi="Century Gothic"/>
        </w:rPr>
        <w:t xml:space="preserve">émetteur d'analyse de </w:t>
      </w:r>
      <w:proofErr w:type="spellStart"/>
      <w:r>
        <w:rPr>
          <w:rFonts w:ascii="Century Gothic" w:hAnsi="Century Gothic"/>
        </w:rPr>
        <w:t>com</w:t>
      </w:r>
      <w:proofErr w:type="spellEnd"/>
      <w:r>
        <w:rPr>
          <w:rFonts w:ascii="Century Gothic" w:hAnsi="Century Gothic"/>
        </w:rPr>
        <w:t>-scan.</w:t>
      </w:r>
    </w:p>
    <w:p w:rsidR="009F72D3" w:rsidRPr="004E010D" w:rsidRDefault="009F72D3" w:rsidP="009F72D3">
      <w:pPr>
        <w:pStyle w:val="Paragraphedeliste"/>
        <w:numPr>
          <w:ilvl w:val="0"/>
          <w:numId w:val="38"/>
        </w:numPr>
        <w:jc w:val="left"/>
        <w:rPr>
          <w:rFonts w:ascii="Century Gothic" w:hAnsi="Century Gothic"/>
        </w:rPr>
      </w:pPr>
      <w:r w:rsidRPr="004E010D">
        <w:rPr>
          <w:rFonts w:ascii="Century Gothic" w:hAnsi="Century Gothic"/>
        </w:rPr>
        <w:t>Batterie de contre-mesures électroniques</w:t>
      </w:r>
      <w:r w:rsidR="004E010D">
        <w:rPr>
          <w:rFonts w:ascii="Century Gothic" w:hAnsi="Century Gothic"/>
        </w:rPr>
        <w:t>.</w:t>
      </w:r>
    </w:p>
    <w:p w:rsidR="004E010D" w:rsidRPr="004E010D" w:rsidRDefault="004E010D" w:rsidP="004E010D">
      <w:pPr>
        <w:pStyle w:val="Paragraphedeliste"/>
        <w:numPr>
          <w:ilvl w:val="0"/>
          <w:numId w:val="38"/>
        </w:numPr>
        <w:rPr>
          <w:rFonts w:ascii="Century Gothic" w:hAnsi="Century Gothic"/>
        </w:rPr>
      </w:pPr>
      <w:r w:rsidRPr="004E010D">
        <w:rPr>
          <w:rFonts w:ascii="Century Gothic" w:hAnsi="Century Gothic"/>
        </w:rPr>
        <w:t>Carte holographique tactique</w:t>
      </w:r>
      <w:r>
        <w:rPr>
          <w:rFonts w:ascii="Century Gothic" w:hAnsi="Century Gothic"/>
        </w:rPr>
        <w:t>.</w:t>
      </w:r>
    </w:p>
    <w:p w:rsidR="009F72D3" w:rsidRPr="009F72D3" w:rsidRDefault="009F72D3" w:rsidP="009F72D3">
      <w:pPr>
        <w:pStyle w:val="Paragraphedeliste"/>
        <w:numPr>
          <w:ilvl w:val="0"/>
          <w:numId w:val="38"/>
        </w:numPr>
        <w:jc w:val="left"/>
        <w:rPr>
          <w:rFonts w:ascii="Century Gothic" w:hAnsi="Century Gothic"/>
        </w:rPr>
      </w:pPr>
      <w:r w:rsidRPr="004E010D">
        <w:rPr>
          <w:rFonts w:ascii="Century Gothic" w:hAnsi="Century Gothic"/>
        </w:rPr>
        <w:t>Données émises ou reçues</w:t>
      </w:r>
      <w:r w:rsidRPr="009F72D3">
        <w:rPr>
          <w:rFonts w:ascii="Century Gothic" w:hAnsi="Century Gothic"/>
        </w:rPr>
        <w:t xml:space="preserve"> par le QH-7 impossibles à lire, bloquer ou brouiller.</w:t>
      </w:r>
    </w:p>
    <w:sectPr w:rsidR="009F72D3" w:rsidRPr="009F72D3"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abstractNum w:abstractNumId="10">
    <w:nsid w:val="6AF03E2E"/>
    <w:multiLevelType w:val="hybridMultilevel"/>
    <w:tmpl w:val="D1FA2574"/>
    <w:lvl w:ilvl="0" w:tplc="1CFE85A0">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 w:numId="38">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659D7"/>
    <w:rsid w:val="000721D1"/>
    <w:rsid w:val="00074BCF"/>
    <w:rsid w:val="0007540D"/>
    <w:rsid w:val="00086596"/>
    <w:rsid w:val="00090184"/>
    <w:rsid w:val="000A414B"/>
    <w:rsid w:val="000C3F81"/>
    <w:rsid w:val="000E4377"/>
    <w:rsid w:val="000F6452"/>
    <w:rsid w:val="00100FA3"/>
    <w:rsid w:val="00105E6A"/>
    <w:rsid w:val="0011246F"/>
    <w:rsid w:val="00120E6C"/>
    <w:rsid w:val="00173DE8"/>
    <w:rsid w:val="00175C88"/>
    <w:rsid w:val="001821DA"/>
    <w:rsid w:val="00190654"/>
    <w:rsid w:val="00192C77"/>
    <w:rsid w:val="001B001D"/>
    <w:rsid w:val="001B0297"/>
    <w:rsid w:val="001D66D1"/>
    <w:rsid w:val="001F4ABD"/>
    <w:rsid w:val="0020283A"/>
    <w:rsid w:val="002130EF"/>
    <w:rsid w:val="0023437B"/>
    <w:rsid w:val="0023694E"/>
    <w:rsid w:val="002464F1"/>
    <w:rsid w:val="00253615"/>
    <w:rsid w:val="00253631"/>
    <w:rsid w:val="00283F21"/>
    <w:rsid w:val="0028445F"/>
    <w:rsid w:val="00287F67"/>
    <w:rsid w:val="002A2AA3"/>
    <w:rsid w:val="002A30D4"/>
    <w:rsid w:val="002B6326"/>
    <w:rsid w:val="002D0E53"/>
    <w:rsid w:val="002F7C67"/>
    <w:rsid w:val="0033237E"/>
    <w:rsid w:val="00334D9A"/>
    <w:rsid w:val="003365C2"/>
    <w:rsid w:val="00345D7F"/>
    <w:rsid w:val="00356C15"/>
    <w:rsid w:val="00384834"/>
    <w:rsid w:val="003A6789"/>
    <w:rsid w:val="003B260E"/>
    <w:rsid w:val="003C3F81"/>
    <w:rsid w:val="003C72D5"/>
    <w:rsid w:val="003E0C84"/>
    <w:rsid w:val="003F0FC7"/>
    <w:rsid w:val="0040233E"/>
    <w:rsid w:val="0040644B"/>
    <w:rsid w:val="00411D46"/>
    <w:rsid w:val="00412404"/>
    <w:rsid w:val="004145A8"/>
    <w:rsid w:val="00422306"/>
    <w:rsid w:val="00433EBE"/>
    <w:rsid w:val="00434908"/>
    <w:rsid w:val="00447C18"/>
    <w:rsid w:val="00457356"/>
    <w:rsid w:val="00467FF7"/>
    <w:rsid w:val="004807F0"/>
    <w:rsid w:val="00486DCA"/>
    <w:rsid w:val="004A084A"/>
    <w:rsid w:val="004A254F"/>
    <w:rsid w:val="004A34FD"/>
    <w:rsid w:val="004A7667"/>
    <w:rsid w:val="004B05B2"/>
    <w:rsid w:val="004B4D4F"/>
    <w:rsid w:val="004E010D"/>
    <w:rsid w:val="004F0D15"/>
    <w:rsid w:val="004F173C"/>
    <w:rsid w:val="00505DB6"/>
    <w:rsid w:val="00505EE3"/>
    <w:rsid w:val="00506925"/>
    <w:rsid w:val="00516D17"/>
    <w:rsid w:val="00517B1B"/>
    <w:rsid w:val="005452C0"/>
    <w:rsid w:val="00552579"/>
    <w:rsid w:val="005740AE"/>
    <w:rsid w:val="00585157"/>
    <w:rsid w:val="00597EE6"/>
    <w:rsid w:val="005B7C57"/>
    <w:rsid w:val="005C0251"/>
    <w:rsid w:val="005E6C8A"/>
    <w:rsid w:val="00602664"/>
    <w:rsid w:val="00617CC8"/>
    <w:rsid w:val="006220DF"/>
    <w:rsid w:val="0065767E"/>
    <w:rsid w:val="00674214"/>
    <w:rsid w:val="00683781"/>
    <w:rsid w:val="00696235"/>
    <w:rsid w:val="006B3D3F"/>
    <w:rsid w:val="006D7CEA"/>
    <w:rsid w:val="006E6708"/>
    <w:rsid w:val="006F0200"/>
    <w:rsid w:val="00710AF8"/>
    <w:rsid w:val="00722C56"/>
    <w:rsid w:val="00725B02"/>
    <w:rsid w:val="0078094F"/>
    <w:rsid w:val="007848C8"/>
    <w:rsid w:val="0078785D"/>
    <w:rsid w:val="00793F32"/>
    <w:rsid w:val="007C6BEE"/>
    <w:rsid w:val="0080285B"/>
    <w:rsid w:val="00806C95"/>
    <w:rsid w:val="00814207"/>
    <w:rsid w:val="008254F1"/>
    <w:rsid w:val="00830D8A"/>
    <w:rsid w:val="00861E6E"/>
    <w:rsid w:val="00894E5F"/>
    <w:rsid w:val="008C46FF"/>
    <w:rsid w:val="008C7B72"/>
    <w:rsid w:val="008D1834"/>
    <w:rsid w:val="008D462B"/>
    <w:rsid w:val="008F0D17"/>
    <w:rsid w:val="008F43F9"/>
    <w:rsid w:val="008F6CA2"/>
    <w:rsid w:val="0091340F"/>
    <w:rsid w:val="00914F6E"/>
    <w:rsid w:val="009169B9"/>
    <w:rsid w:val="00942AC8"/>
    <w:rsid w:val="0095400C"/>
    <w:rsid w:val="00954AAC"/>
    <w:rsid w:val="009744E9"/>
    <w:rsid w:val="0097698F"/>
    <w:rsid w:val="009A1F19"/>
    <w:rsid w:val="009A746F"/>
    <w:rsid w:val="009C11F9"/>
    <w:rsid w:val="009C3167"/>
    <w:rsid w:val="009F72D3"/>
    <w:rsid w:val="00A04277"/>
    <w:rsid w:val="00A31F05"/>
    <w:rsid w:val="00A37E2B"/>
    <w:rsid w:val="00A60E98"/>
    <w:rsid w:val="00A93F77"/>
    <w:rsid w:val="00AB542A"/>
    <w:rsid w:val="00AC1108"/>
    <w:rsid w:val="00AD6C8C"/>
    <w:rsid w:val="00AF67B9"/>
    <w:rsid w:val="00B009BA"/>
    <w:rsid w:val="00B05931"/>
    <w:rsid w:val="00B05B0F"/>
    <w:rsid w:val="00B25391"/>
    <w:rsid w:val="00B33A22"/>
    <w:rsid w:val="00B439C4"/>
    <w:rsid w:val="00B65312"/>
    <w:rsid w:val="00B77330"/>
    <w:rsid w:val="00B926EA"/>
    <w:rsid w:val="00BA54DF"/>
    <w:rsid w:val="00BB46A4"/>
    <w:rsid w:val="00BB5198"/>
    <w:rsid w:val="00BE04D5"/>
    <w:rsid w:val="00BF6392"/>
    <w:rsid w:val="00BF783B"/>
    <w:rsid w:val="00C17046"/>
    <w:rsid w:val="00C31DF5"/>
    <w:rsid w:val="00C43AB6"/>
    <w:rsid w:val="00C46099"/>
    <w:rsid w:val="00C656B4"/>
    <w:rsid w:val="00C65BD8"/>
    <w:rsid w:val="00C665FA"/>
    <w:rsid w:val="00C8014A"/>
    <w:rsid w:val="00C855C3"/>
    <w:rsid w:val="00CA15E3"/>
    <w:rsid w:val="00CA6594"/>
    <w:rsid w:val="00CC2E4A"/>
    <w:rsid w:val="00CD610A"/>
    <w:rsid w:val="00D12803"/>
    <w:rsid w:val="00D3699D"/>
    <w:rsid w:val="00D41BA5"/>
    <w:rsid w:val="00D53E20"/>
    <w:rsid w:val="00D73233"/>
    <w:rsid w:val="00D7705C"/>
    <w:rsid w:val="00D81DBA"/>
    <w:rsid w:val="00DA2E84"/>
    <w:rsid w:val="00DE2127"/>
    <w:rsid w:val="00DE60FF"/>
    <w:rsid w:val="00DE72A0"/>
    <w:rsid w:val="00DE7F1E"/>
    <w:rsid w:val="00DF0633"/>
    <w:rsid w:val="00DF6211"/>
    <w:rsid w:val="00E15467"/>
    <w:rsid w:val="00E230AE"/>
    <w:rsid w:val="00E27CCC"/>
    <w:rsid w:val="00E366CC"/>
    <w:rsid w:val="00E41058"/>
    <w:rsid w:val="00E61A50"/>
    <w:rsid w:val="00E65442"/>
    <w:rsid w:val="00E727E2"/>
    <w:rsid w:val="00E83333"/>
    <w:rsid w:val="00E86A4A"/>
    <w:rsid w:val="00EA1756"/>
    <w:rsid w:val="00EA3750"/>
    <w:rsid w:val="00EE7729"/>
    <w:rsid w:val="00F01F57"/>
    <w:rsid w:val="00F221A1"/>
    <w:rsid w:val="00F36E79"/>
    <w:rsid w:val="00F43A46"/>
    <w:rsid w:val="00F47FFA"/>
    <w:rsid w:val="00F51459"/>
    <w:rsid w:val="00F51CD0"/>
    <w:rsid w:val="00F61B60"/>
    <w:rsid w:val="00F8419B"/>
    <w:rsid w:val="00F92A8C"/>
    <w:rsid w:val="00FA154D"/>
    <w:rsid w:val="00FA63B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41902903">
      <w:bodyDiv w:val="1"/>
      <w:marLeft w:val="0"/>
      <w:marRight w:val="0"/>
      <w:marTop w:val="0"/>
      <w:marBottom w:val="0"/>
      <w:divBdr>
        <w:top w:val="none" w:sz="0" w:space="0" w:color="auto"/>
        <w:left w:val="none" w:sz="0" w:space="0" w:color="auto"/>
        <w:bottom w:val="none" w:sz="0" w:space="0" w:color="auto"/>
        <w:right w:val="none" w:sz="0" w:space="0" w:color="auto"/>
      </w:divBdr>
    </w:div>
    <w:div w:id="750471710">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 w:id="1611889391">
      <w:bodyDiv w:val="1"/>
      <w:marLeft w:val="0"/>
      <w:marRight w:val="0"/>
      <w:marTop w:val="0"/>
      <w:marBottom w:val="0"/>
      <w:divBdr>
        <w:top w:val="none" w:sz="0" w:space="0" w:color="auto"/>
        <w:left w:val="none" w:sz="0" w:space="0" w:color="auto"/>
        <w:bottom w:val="none" w:sz="0" w:space="0" w:color="auto"/>
        <w:right w:val="none" w:sz="0" w:space="0" w:color="auto"/>
      </w:divBdr>
    </w:div>
    <w:div w:id="190533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ship_atst" TargetMode="External"/><Relationship Id="rId13" Type="http://schemas.openxmlformats.org/officeDocument/2006/relationships/hyperlink" Target="http://www.starwars-holonet.com/holonet.php?fiche=tech_repulseur" TargetMode="External"/><Relationship Id="rId18" Type="http://schemas.openxmlformats.org/officeDocument/2006/relationships/hyperlink" Target="http://www.starwars-holonet.com/holonet.php?fiche=org_esp_chis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starwars-holonet.com/holonet.php?fiche=ship_atat" TargetMode="External"/><Relationship Id="rId12" Type="http://schemas.openxmlformats.org/officeDocument/2006/relationships/hyperlink" Target="http://www.starwars-holonet.com/holonet.php?fiche=tech_blaster" TargetMode="External"/><Relationship Id="rId17" Type="http://schemas.openxmlformats.org/officeDocument/2006/relationships/hyperlink" Target="http://www.starwars-holonet.com/holonet.php?fiche=org_grands_amiraux" TargetMode="External"/><Relationship Id="rId2" Type="http://schemas.openxmlformats.org/officeDocument/2006/relationships/styles" Target="styles.xml"/><Relationship Id="rId16" Type="http://schemas.openxmlformats.org/officeDocument/2006/relationships/hyperlink" Target="http://www.starwars-holonet.com/holonet.php?fiche=perso_thrawn" TargetMode="External"/><Relationship Id="rId20" Type="http://schemas.openxmlformats.org/officeDocument/2006/relationships/hyperlink" Target="http://www.starwars-holonet.com/holonet.php?fiche=ship_tiei" TargetMode="External"/><Relationship Id="rId1" Type="http://schemas.openxmlformats.org/officeDocument/2006/relationships/numbering" Target="numbering.xml"/><Relationship Id="rId6" Type="http://schemas.openxmlformats.org/officeDocument/2006/relationships/hyperlink" Target="http://www.starwars-holonet.com/holonet.php?fiche=org_eg" TargetMode="External"/><Relationship Id="rId11" Type="http://schemas.openxmlformats.org/officeDocument/2006/relationships/hyperlink" Target="http://www.starwars-holonet.com/holonet.php?fiche=ship_storm_skimmer" TargetMode="External"/><Relationship Id="rId5" Type="http://schemas.openxmlformats.org/officeDocument/2006/relationships/image" Target="media/image1.jpeg"/><Relationship Id="rId15" Type="http://schemas.openxmlformats.org/officeDocument/2006/relationships/hyperlink" Target="http://www.starwars-holonet.com/holonet.php?fiche=org_ar" TargetMode="External"/><Relationship Id="rId10" Type="http://schemas.openxmlformats.org/officeDocument/2006/relationships/hyperlink" Target="http://www.starwars-holonet.com/holonet.php?fiche=perso_palpatine" TargetMode="External"/><Relationship Id="rId19" Type="http://schemas.openxmlformats.org/officeDocument/2006/relationships/hyperlink" Target="http://www.starwars-holonet.com/holonet.php?fiche=org_nr" TargetMode="External"/><Relationship Id="rId4" Type="http://schemas.openxmlformats.org/officeDocument/2006/relationships/webSettings" Target="webSettings.xml"/><Relationship Id="rId9" Type="http://schemas.openxmlformats.org/officeDocument/2006/relationships/hyperlink" Target="http://www.starwars-holonet.com/holonet.php?fiche=ship_dsi" TargetMode="External"/><Relationship Id="rId14" Type="http://schemas.openxmlformats.org/officeDocument/2006/relationships/hyperlink" Target="http://www.starwars-holonet.com/holonet.php?fiche=arme_laser"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1571</Words>
  <Characters>8641</Characters>
  <Application>Microsoft Office Word</Application>
  <DocSecurity>0</DocSecurity>
  <Lines>72</Lines>
  <Paragraphs>20</Paragraphs>
  <ScaleCrop>false</ScaleCrop>
  <Company/>
  <LinksUpToDate>false</LinksUpToDate>
  <CharactersWithSpaces>10192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56</cp:revision>
  <dcterms:created xsi:type="dcterms:W3CDTF">2010-03-25T07:32:00Z</dcterms:created>
  <dcterms:modified xsi:type="dcterms:W3CDTF">2010-10-12T10:01:00Z</dcterms:modified>
</cp:coreProperties>
</file>